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3" w:rsidRPr="005C2D63" w:rsidRDefault="005C2D63" w:rsidP="005C2D63">
      <w:pPr>
        <w:jc w:val="center"/>
        <w:rPr>
          <w:color w:val="FF0000"/>
          <w:sz w:val="24"/>
          <w:szCs w:val="20"/>
        </w:rPr>
      </w:pPr>
      <w:r w:rsidRPr="005C2D63">
        <w:rPr>
          <w:rFonts w:eastAsia="Times New Roman"/>
          <w:b/>
          <w:bCs/>
          <w:color w:val="FF0000"/>
          <w:sz w:val="32"/>
          <w:szCs w:val="24"/>
        </w:rPr>
        <w:t>Государственная итоговая аттестация.</w:t>
      </w:r>
    </w:p>
    <w:p w:rsidR="005C2D63" w:rsidRPr="005C2D63" w:rsidRDefault="005C2D63" w:rsidP="005C2D63">
      <w:pPr>
        <w:spacing w:line="48" w:lineRule="exact"/>
        <w:jc w:val="center"/>
        <w:rPr>
          <w:sz w:val="18"/>
          <w:szCs w:val="20"/>
        </w:rPr>
      </w:pPr>
    </w:p>
    <w:p w:rsidR="005C2D63" w:rsidRPr="005C2D63" w:rsidRDefault="005C2D63" w:rsidP="005C2D63">
      <w:pPr>
        <w:spacing w:line="239" w:lineRule="auto"/>
        <w:ind w:right="220"/>
        <w:jc w:val="both"/>
        <w:rPr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>Государственная итоговая аттестация выпускников 2018-2019 учебного года проведена в соответствии с федеральными, региональными документами и в сроки, установленные для общеобразовательных учреждений, реализующих программы основного общего, среднего общего образования, с 25 мая по 1 июля 2019 года.</w:t>
      </w:r>
    </w:p>
    <w:p w:rsidR="005C2D63" w:rsidRPr="005C2D63" w:rsidRDefault="005C2D63" w:rsidP="005C2D63">
      <w:pPr>
        <w:spacing w:line="394" w:lineRule="exact"/>
        <w:jc w:val="both"/>
        <w:rPr>
          <w:sz w:val="24"/>
          <w:szCs w:val="28"/>
        </w:rPr>
      </w:pPr>
    </w:p>
    <w:p w:rsidR="005C2D63" w:rsidRPr="005C2D63" w:rsidRDefault="005C2D63" w:rsidP="005C2D63">
      <w:pPr>
        <w:tabs>
          <w:tab w:val="left" w:pos="1751"/>
        </w:tabs>
        <w:jc w:val="center"/>
        <w:rPr>
          <w:b/>
          <w:color w:val="FF0000"/>
          <w:spacing w:val="1"/>
          <w:sz w:val="28"/>
          <w:szCs w:val="28"/>
        </w:rPr>
      </w:pPr>
      <w:r w:rsidRPr="005C2D63">
        <w:rPr>
          <w:b/>
          <w:color w:val="FF0000"/>
          <w:spacing w:val="1"/>
          <w:sz w:val="28"/>
          <w:szCs w:val="28"/>
        </w:rPr>
        <w:t xml:space="preserve">Итоги </w:t>
      </w:r>
      <w:proofErr w:type="spellStart"/>
      <w:r w:rsidRPr="005C2D63">
        <w:rPr>
          <w:b/>
          <w:color w:val="FF0000"/>
          <w:spacing w:val="1"/>
          <w:sz w:val="28"/>
          <w:szCs w:val="28"/>
        </w:rPr>
        <w:t>ГИА</w:t>
      </w:r>
      <w:proofErr w:type="spellEnd"/>
      <w:r w:rsidRPr="005C2D63">
        <w:rPr>
          <w:b/>
          <w:color w:val="FF0000"/>
          <w:spacing w:val="1"/>
          <w:sz w:val="28"/>
          <w:szCs w:val="28"/>
        </w:rPr>
        <w:t xml:space="preserve"> выпускников 9-х и 11</w:t>
      </w:r>
      <w:proofErr w:type="gramStart"/>
      <w:r w:rsidRPr="005C2D63">
        <w:rPr>
          <w:b/>
          <w:color w:val="FF0000"/>
          <w:spacing w:val="1"/>
          <w:sz w:val="28"/>
          <w:szCs w:val="28"/>
        </w:rPr>
        <w:t xml:space="preserve"> А</w:t>
      </w:r>
      <w:proofErr w:type="gramEnd"/>
      <w:r w:rsidRPr="005C2D63">
        <w:rPr>
          <w:b/>
          <w:color w:val="FF0000"/>
          <w:spacing w:val="1"/>
          <w:sz w:val="28"/>
          <w:szCs w:val="28"/>
        </w:rPr>
        <w:t xml:space="preserve"> класса за 2018-2019 учебный год.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Cs/>
          <w:sz w:val="24"/>
          <w:szCs w:val="28"/>
        </w:rPr>
        <w:t> </w:t>
      </w:r>
      <w:r w:rsidRPr="005C2D63">
        <w:rPr>
          <w:sz w:val="24"/>
          <w:szCs w:val="28"/>
        </w:rPr>
        <w:t>В 2018-2019  учебном году государственная итоговая аттестация по образовательным программам основного общего образования и среднего общего образования проводилась в соответствии</w:t>
      </w:r>
      <w:proofErr w:type="gramStart"/>
      <w:r w:rsidRPr="005C2D63">
        <w:rPr>
          <w:sz w:val="24"/>
          <w:szCs w:val="28"/>
        </w:rPr>
        <w:t xml:space="preserve"> :</w:t>
      </w:r>
      <w:proofErr w:type="gramEnd"/>
    </w:p>
    <w:p w:rsidR="005C2D63" w:rsidRPr="005C2D63" w:rsidRDefault="005C2D63" w:rsidP="005C2D63">
      <w:pPr>
        <w:contextualSpacing/>
        <w:jc w:val="both"/>
        <w:rPr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>1.</w:t>
      </w:r>
      <w:r w:rsidRPr="005C2D63">
        <w:rPr>
          <w:sz w:val="24"/>
          <w:szCs w:val="28"/>
        </w:rPr>
        <w:t xml:space="preserve"> Федеральный закон от 29.12.2012 № 273-ФЗ «Об образовании в Российской Федерации»;</w:t>
      </w:r>
    </w:p>
    <w:p w:rsidR="005C2D63" w:rsidRPr="005C2D63" w:rsidRDefault="005C2D63" w:rsidP="005C2D63">
      <w:pPr>
        <w:contextualSpacing/>
        <w:jc w:val="both"/>
        <w:rPr>
          <w:rFonts w:eastAsia="Times New Roman"/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 xml:space="preserve">2. </w:t>
      </w:r>
      <w:proofErr w:type="gramStart"/>
      <w:r w:rsidRPr="005C2D63">
        <w:rPr>
          <w:rFonts w:eastAsia="Times New Roman"/>
          <w:sz w:val="24"/>
          <w:szCs w:val="28"/>
        </w:rPr>
        <w:t xml:space="preserve">Постановление Правительства Российской Федерации от 31.08.2013 № 755 </w:t>
      </w:r>
      <w:r w:rsidRPr="005C2D63">
        <w:rPr>
          <w:rFonts w:eastAsia="Times New Roman"/>
          <w:sz w:val="24"/>
          <w:szCs w:val="28"/>
        </w:rPr>
        <w:br/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C2D63">
        <w:rPr>
          <w:rFonts w:eastAsia="Times New Roman"/>
          <w:sz w:val="24"/>
          <w:szCs w:val="28"/>
        </w:rPr>
        <w:t>»;</w:t>
      </w:r>
    </w:p>
    <w:p w:rsidR="005C2D63" w:rsidRPr="005C2D63" w:rsidRDefault="005C2D63" w:rsidP="005C2D63">
      <w:pPr>
        <w:contextualSpacing/>
        <w:jc w:val="both"/>
        <w:rPr>
          <w:rFonts w:eastAsia="Times New Roman"/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 xml:space="preserve">3. Приказ </w:t>
      </w:r>
      <w:r w:rsidRPr="005C2D63">
        <w:rPr>
          <w:sz w:val="24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07.11.2018 № 190/1512 </w:t>
      </w:r>
      <w:r w:rsidRPr="005C2D63">
        <w:rPr>
          <w:sz w:val="24"/>
          <w:szCs w:val="28"/>
        </w:rPr>
        <w:br/>
        <w:t xml:space="preserve">«Об утверждении Порядка проведения государственной итоговой аттестации </w:t>
      </w:r>
      <w:r w:rsidRPr="005C2D63">
        <w:rPr>
          <w:sz w:val="24"/>
          <w:szCs w:val="28"/>
        </w:rPr>
        <w:br/>
        <w:t xml:space="preserve">по образовательным программам среднего общего образования» (зарегистрирован Министерством юстиции Российской Федерации 10 декабря 2018 г., регистрационный </w:t>
      </w:r>
      <w:r w:rsidRPr="005C2D63">
        <w:rPr>
          <w:sz w:val="24"/>
          <w:szCs w:val="28"/>
        </w:rPr>
        <w:br/>
        <w:t xml:space="preserve">№ 52952) </w:t>
      </w:r>
      <w:r w:rsidRPr="005C2D63">
        <w:rPr>
          <w:rFonts w:eastAsia="Times New Roman"/>
          <w:sz w:val="24"/>
          <w:szCs w:val="28"/>
        </w:rPr>
        <w:t>.</w:t>
      </w:r>
    </w:p>
    <w:p w:rsidR="005C2D63" w:rsidRPr="005C2D63" w:rsidRDefault="005C2D63" w:rsidP="005C2D63">
      <w:pPr>
        <w:contextualSpacing/>
        <w:jc w:val="both"/>
        <w:rPr>
          <w:sz w:val="24"/>
          <w:szCs w:val="28"/>
        </w:rPr>
      </w:pPr>
      <w:r w:rsidRPr="005C2D63">
        <w:rPr>
          <w:bCs/>
          <w:sz w:val="24"/>
          <w:szCs w:val="28"/>
        </w:rPr>
        <w:t xml:space="preserve">            </w:t>
      </w:r>
      <w:proofErr w:type="spellStart"/>
      <w:proofErr w:type="gramStart"/>
      <w:r w:rsidRPr="005C2D63">
        <w:rPr>
          <w:bCs/>
          <w:sz w:val="24"/>
          <w:szCs w:val="28"/>
        </w:rPr>
        <w:t>4.</w:t>
      </w:r>
      <w:r w:rsidRPr="005C2D63">
        <w:rPr>
          <w:sz w:val="24"/>
          <w:szCs w:val="28"/>
        </w:rPr>
        <w:t>Приказ</w:t>
      </w:r>
      <w:proofErr w:type="spellEnd"/>
      <w:r w:rsidRPr="005C2D63">
        <w:rPr>
          <w:sz w:val="24"/>
          <w:szCs w:val="28"/>
        </w:rPr>
        <w:t xml:space="preserve"> </w:t>
      </w:r>
      <w:proofErr w:type="spellStart"/>
      <w:r w:rsidRPr="005C2D63">
        <w:rPr>
          <w:sz w:val="24"/>
          <w:szCs w:val="28"/>
        </w:rPr>
        <w:t>Минпросвещения</w:t>
      </w:r>
      <w:proofErr w:type="spellEnd"/>
      <w:r w:rsidRPr="005C2D63">
        <w:rPr>
          <w:sz w:val="24"/>
          <w:szCs w:val="28"/>
        </w:rPr>
        <w:t xml:space="preserve"> России и </w:t>
      </w:r>
      <w:proofErr w:type="spellStart"/>
      <w:r w:rsidRPr="005C2D63">
        <w:rPr>
          <w:sz w:val="24"/>
          <w:szCs w:val="28"/>
        </w:rPr>
        <w:t>Рособрнадзора</w:t>
      </w:r>
      <w:proofErr w:type="spellEnd"/>
      <w:r w:rsidRPr="005C2D63">
        <w:rPr>
          <w:sz w:val="24"/>
          <w:szCs w:val="28"/>
        </w:rPr>
        <w:t xml:space="preserve">  от 07.11.2018 № 189/1513 </w:t>
      </w:r>
      <w:r w:rsidRPr="005C2D63">
        <w:rPr>
          <w:sz w:val="24"/>
          <w:szCs w:val="28"/>
        </w:rPr>
        <w:br/>
        <w:t>«Об утверждении Порядка проведения государственной итоговой аттестации по образовательным программам основного общего образования» (зарегистрирован Минюстом России 10.12.2018, регистрационный № 52953);</w:t>
      </w:r>
      <w:proofErr w:type="gramEnd"/>
    </w:p>
    <w:p w:rsidR="005C2D63" w:rsidRPr="005C2D63" w:rsidRDefault="005C2D63" w:rsidP="005C2D63">
      <w:pPr>
        <w:tabs>
          <w:tab w:val="left" w:pos="851"/>
        </w:tabs>
        <w:contextualSpacing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          </w:t>
      </w:r>
      <w:proofErr w:type="spellStart"/>
      <w:r w:rsidRPr="005C2D63">
        <w:rPr>
          <w:sz w:val="24"/>
          <w:szCs w:val="28"/>
        </w:rPr>
        <w:t>5.Приказ</w:t>
      </w:r>
      <w:proofErr w:type="spellEnd"/>
      <w:r w:rsidRPr="005C2D63">
        <w:rPr>
          <w:sz w:val="24"/>
          <w:szCs w:val="28"/>
        </w:rPr>
        <w:t xml:space="preserve"> </w:t>
      </w:r>
      <w:proofErr w:type="spellStart"/>
      <w:r w:rsidRPr="005C2D63">
        <w:rPr>
          <w:sz w:val="24"/>
          <w:szCs w:val="28"/>
        </w:rPr>
        <w:t>Минпросвещения</w:t>
      </w:r>
      <w:proofErr w:type="spellEnd"/>
      <w:r w:rsidRPr="005C2D63">
        <w:rPr>
          <w:sz w:val="24"/>
          <w:szCs w:val="28"/>
        </w:rPr>
        <w:t xml:space="preserve">  России и </w:t>
      </w:r>
      <w:proofErr w:type="spellStart"/>
      <w:r w:rsidRPr="005C2D63">
        <w:rPr>
          <w:sz w:val="24"/>
          <w:szCs w:val="28"/>
        </w:rPr>
        <w:t>Рособрнадзора</w:t>
      </w:r>
      <w:proofErr w:type="spellEnd"/>
      <w:r w:rsidRPr="005C2D63">
        <w:rPr>
          <w:sz w:val="24"/>
          <w:szCs w:val="28"/>
        </w:rPr>
        <w:t xml:space="preserve"> от 07.11.2018 № 190/1512  </w:t>
      </w:r>
      <w:r w:rsidRPr="005C2D63">
        <w:rPr>
          <w:sz w:val="24"/>
          <w:szCs w:val="28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bCs/>
          <w:sz w:val="24"/>
          <w:szCs w:val="28"/>
        </w:rPr>
      </w:pPr>
      <w:r w:rsidRPr="005C2D63">
        <w:rPr>
          <w:bCs/>
          <w:sz w:val="24"/>
          <w:szCs w:val="28"/>
        </w:rPr>
        <w:t xml:space="preserve">         6. Приказ Министерства образования и науки Республики Северная Осетия-Алания от 20.11.2018 г. № 1031 «Об утверждении перечня мест и порядка регистрации на участие в </w:t>
      </w:r>
      <w:proofErr w:type="spellStart"/>
      <w:r w:rsidRPr="005C2D63">
        <w:rPr>
          <w:bCs/>
          <w:sz w:val="24"/>
          <w:szCs w:val="28"/>
        </w:rPr>
        <w:t>ГИА</w:t>
      </w:r>
      <w:proofErr w:type="spellEnd"/>
      <w:r w:rsidRPr="005C2D63">
        <w:rPr>
          <w:bCs/>
          <w:sz w:val="24"/>
          <w:szCs w:val="28"/>
        </w:rPr>
        <w:t xml:space="preserve"> по образовательным программам среднего общего образования в </w:t>
      </w:r>
      <w:proofErr w:type="spellStart"/>
      <w:r w:rsidRPr="005C2D63">
        <w:rPr>
          <w:bCs/>
          <w:sz w:val="24"/>
          <w:szCs w:val="28"/>
        </w:rPr>
        <w:t>РСО-Алания</w:t>
      </w:r>
      <w:proofErr w:type="spellEnd"/>
      <w:r w:rsidRPr="005C2D63">
        <w:rPr>
          <w:bCs/>
          <w:sz w:val="24"/>
          <w:szCs w:val="28"/>
        </w:rPr>
        <w:t xml:space="preserve"> в 2019 году»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bCs/>
          <w:sz w:val="24"/>
          <w:szCs w:val="28"/>
        </w:rPr>
      </w:pPr>
      <w:r w:rsidRPr="005C2D63">
        <w:rPr>
          <w:bCs/>
          <w:sz w:val="24"/>
          <w:szCs w:val="28"/>
        </w:rPr>
        <w:t xml:space="preserve">         7. Приказ Министерства образования и науки Республики Северная Осетия-Алания от 30.08.2018 г. № 801 «</w:t>
      </w:r>
      <w:r w:rsidRPr="005C2D63">
        <w:rPr>
          <w:sz w:val="24"/>
          <w:szCs w:val="28"/>
          <w:shd w:val="clear" w:color="auto" w:fill="FFFFFF"/>
        </w:rPr>
        <w:t>Об утверждении плана («дорожной карты») по подготовке и проведению государственной итоговой аттестации по образовательным программам основного общего и среднего общего образований в Республике Северная Осетия-Алания в 2019 году»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bCs/>
          <w:sz w:val="24"/>
          <w:szCs w:val="28"/>
        </w:rPr>
      </w:pPr>
      <w:r w:rsidRPr="005C2D63">
        <w:rPr>
          <w:bCs/>
          <w:sz w:val="24"/>
          <w:szCs w:val="28"/>
        </w:rPr>
        <w:t xml:space="preserve">        8. Приказ Управления образования </w:t>
      </w:r>
      <w:proofErr w:type="spellStart"/>
      <w:r w:rsidRPr="005C2D63">
        <w:rPr>
          <w:bCs/>
          <w:sz w:val="24"/>
          <w:szCs w:val="28"/>
        </w:rPr>
        <w:t>АМС</w:t>
      </w:r>
      <w:proofErr w:type="spellEnd"/>
      <w:r w:rsidRPr="005C2D63">
        <w:rPr>
          <w:bCs/>
          <w:sz w:val="24"/>
          <w:szCs w:val="28"/>
        </w:rPr>
        <w:t xml:space="preserve"> г</w:t>
      </w:r>
      <w:proofErr w:type="gramStart"/>
      <w:r w:rsidRPr="005C2D63">
        <w:rPr>
          <w:bCs/>
          <w:sz w:val="24"/>
          <w:szCs w:val="28"/>
        </w:rPr>
        <w:t>.В</w:t>
      </w:r>
      <w:proofErr w:type="gramEnd"/>
      <w:r w:rsidRPr="005C2D63">
        <w:rPr>
          <w:bCs/>
          <w:sz w:val="24"/>
          <w:szCs w:val="28"/>
        </w:rPr>
        <w:t>ладикавказа от 08.10.2018 № 290 «Об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г.Владикавказе Республики Северная Осетия-Алания в 2019 году».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В течение 2018-2018  учебного года организация  к  проведению ЕГЭ  и </w:t>
      </w:r>
      <w:proofErr w:type="spellStart"/>
      <w:r w:rsidRPr="005C2D63">
        <w:rPr>
          <w:sz w:val="24"/>
          <w:szCs w:val="28"/>
        </w:rPr>
        <w:t>ОГЭ</w:t>
      </w:r>
      <w:proofErr w:type="spellEnd"/>
      <w:r w:rsidRPr="005C2D63">
        <w:rPr>
          <w:sz w:val="24"/>
          <w:szCs w:val="28"/>
        </w:rPr>
        <w:t xml:space="preserve"> в </w:t>
      </w:r>
      <w:proofErr w:type="spellStart"/>
      <w:r w:rsidRPr="005C2D63">
        <w:rPr>
          <w:sz w:val="24"/>
          <w:szCs w:val="28"/>
        </w:rPr>
        <w:t>МБОУ</w:t>
      </w:r>
      <w:proofErr w:type="spellEnd"/>
      <w:r w:rsidRPr="005C2D63">
        <w:rPr>
          <w:sz w:val="24"/>
          <w:szCs w:val="28"/>
        </w:rPr>
        <w:t xml:space="preserve"> </w:t>
      </w:r>
      <w:proofErr w:type="spellStart"/>
      <w:r w:rsidRPr="005C2D63">
        <w:rPr>
          <w:sz w:val="24"/>
          <w:szCs w:val="28"/>
        </w:rPr>
        <w:t>СОШ</w:t>
      </w:r>
      <w:proofErr w:type="spellEnd"/>
      <w:r w:rsidRPr="005C2D63">
        <w:rPr>
          <w:sz w:val="24"/>
          <w:szCs w:val="28"/>
        </w:rPr>
        <w:t xml:space="preserve">   № 15 являлась основным звеном в деятельности школы: </w:t>
      </w:r>
      <w:proofErr w:type="spellStart"/>
      <w:r w:rsidRPr="005C2D63">
        <w:rPr>
          <w:sz w:val="24"/>
          <w:szCs w:val="28"/>
        </w:rPr>
        <w:t>внутришкольный</w:t>
      </w:r>
      <w:proofErr w:type="spellEnd"/>
      <w:r w:rsidRPr="005C2D63">
        <w:rPr>
          <w:sz w:val="24"/>
          <w:szCs w:val="28"/>
        </w:rPr>
        <w:t xml:space="preserve"> контроль, педсоветы, совещания при директоре, родительские собрания.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lastRenderedPageBreak/>
        <w:t>Подготовка к проведению государственной (итоговой) аттестации выпускников 9-х и 11  классов началась с начала учебного года, с анализа итогов предыдущей аттестации и составления плана работы по подготовке к итоговой аттестации нового учебного года, имеющего указание о датах и конкретных исполнителях мероприятий, исполнение отслеживалось ответственными лицами.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/>
          <w:bCs/>
          <w:iCs/>
          <w:sz w:val="24"/>
          <w:szCs w:val="28"/>
        </w:rPr>
        <w:t>Администрацией школы.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составлен график проведения дополнительных занятий;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вёлся мониторинг диагностических работ, тренировочных – репетиционных работ;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 выявлены слабоуспевающие учащиеся, установлен </w:t>
      </w:r>
      <w:proofErr w:type="gramStart"/>
      <w:r w:rsidRPr="005C2D63">
        <w:rPr>
          <w:sz w:val="24"/>
          <w:szCs w:val="28"/>
        </w:rPr>
        <w:t>контроль  за</w:t>
      </w:r>
      <w:proofErr w:type="gramEnd"/>
      <w:r w:rsidRPr="005C2D63">
        <w:rPr>
          <w:sz w:val="24"/>
          <w:szCs w:val="28"/>
        </w:rPr>
        <w:t xml:space="preserve"> работой с этими учащимися.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посещались уроки учителей, работающих в 9-х и  11-х классах;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-проведены совещания при директоре, на которых подводился итог деятельности учащихся, учителей предметников, классных руководителей по подготовке и проведению итоговой аттестации, работе со </w:t>
      </w:r>
      <w:proofErr w:type="gramStart"/>
      <w:r w:rsidRPr="005C2D63">
        <w:rPr>
          <w:sz w:val="24"/>
          <w:szCs w:val="28"/>
        </w:rPr>
        <w:t>слабоуспевающими</w:t>
      </w:r>
      <w:proofErr w:type="gramEnd"/>
      <w:r w:rsidRPr="005C2D63">
        <w:rPr>
          <w:sz w:val="24"/>
          <w:szCs w:val="28"/>
        </w:rPr>
        <w:t>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/>
          <w:bCs/>
          <w:iCs/>
          <w:sz w:val="24"/>
          <w:szCs w:val="28"/>
        </w:rPr>
        <w:t>Учителями — предметниками.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-строго по графику  проводились дополнительные занятия;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вёлся мониторинг диагностических работ и тренировочных – репетиционных работ;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 вводилось своевременная корректировка </w:t>
      </w:r>
      <w:proofErr w:type="spellStart"/>
      <w:r w:rsidRPr="005C2D63">
        <w:rPr>
          <w:sz w:val="24"/>
          <w:szCs w:val="28"/>
        </w:rPr>
        <w:t>КТП</w:t>
      </w:r>
      <w:proofErr w:type="spellEnd"/>
      <w:r w:rsidRPr="005C2D63">
        <w:rPr>
          <w:sz w:val="24"/>
          <w:szCs w:val="28"/>
        </w:rPr>
        <w:t>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отслеживался учет посещения дополнительных занятий.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/>
          <w:bCs/>
          <w:iCs/>
          <w:sz w:val="24"/>
          <w:szCs w:val="28"/>
        </w:rPr>
        <w:t>Классными руководителями.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   проведены родительские собрания в 9-х и 11-х классах;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-  обеспечивалась своевременное ознакомление родителей с успеваемостью и результатами диагностических работ</w:t>
      </w:r>
      <w:proofErr w:type="gramStart"/>
      <w:r w:rsidRPr="005C2D63">
        <w:rPr>
          <w:sz w:val="24"/>
          <w:szCs w:val="28"/>
        </w:rPr>
        <w:t xml:space="preserve"> ,</w:t>
      </w:r>
      <w:proofErr w:type="gramEnd"/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Наличие нормативных документов: Федеральных, Региональных, муниципальных, документов </w:t>
      </w:r>
      <w:proofErr w:type="spellStart"/>
      <w:r w:rsidRPr="005C2D63">
        <w:rPr>
          <w:sz w:val="24"/>
          <w:szCs w:val="28"/>
        </w:rPr>
        <w:t>ОУ</w:t>
      </w:r>
      <w:proofErr w:type="spellEnd"/>
      <w:r w:rsidRPr="005C2D63">
        <w:rPr>
          <w:sz w:val="24"/>
          <w:szCs w:val="28"/>
        </w:rPr>
        <w:t>, своевременная корректировка документов были основанием для разъяснительной работы среди учителей, учащихся и родителей (под роспись)  Информационные стенды по государственной итоговой аттестации способствовали улучшению качества разъяснительной работы.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Учителя-предметники уделяли большое внимание разбору различных вариантов тестовых заданий на уроках, дополнительных, групповых и индивидуальных занятиях, отмечая ответы непосредственно в бланках. Проведены репетиционные  работы по русскому языку и  литературе, математике, истории, обществознанию, химии, биологии по материалам ЕГЭ  в 11-х классах и в форме </w:t>
      </w:r>
      <w:proofErr w:type="spellStart"/>
      <w:r w:rsidRPr="005C2D63">
        <w:rPr>
          <w:sz w:val="24"/>
          <w:szCs w:val="28"/>
        </w:rPr>
        <w:t>ОГЭ</w:t>
      </w:r>
      <w:proofErr w:type="spellEnd"/>
      <w:r w:rsidRPr="005C2D63">
        <w:rPr>
          <w:sz w:val="24"/>
          <w:szCs w:val="28"/>
        </w:rPr>
        <w:t xml:space="preserve"> – для 9-х классов.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/>
          <w:bCs/>
          <w:iCs/>
          <w:sz w:val="24"/>
          <w:szCs w:val="28"/>
        </w:rPr>
        <w:t>Рекомендации.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В новом учебном году необходимо: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bCs/>
          <w:sz w:val="24"/>
          <w:szCs w:val="28"/>
        </w:rPr>
        <w:t>-</w:t>
      </w:r>
      <w:r w:rsidRPr="005C2D63">
        <w:rPr>
          <w:b/>
          <w:bCs/>
          <w:sz w:val="24"/>
          <w:szCs w:val="28"/>
        </w:rPr>
        <w:t xml:space="preserve"> </w:t>
      </w:r>
      <w:r w:rsidRPr="005C2D63">
        <w:rPr>
          <w:sz w:val="24"/>
          <w:szCs w:val="28"/>
        </w:rPr>
        <w:t xml:space="preserve">обсудить аналитические материалы по результатам ЕГЭ  и </w:t>
      </w:r>
      <w:proofErr w:type="spellStart"/>
      <w:r w:rsidRPr="005C2D63">
        <w:rPr>
          <w:sz w:val="24"/>
          <w:szCs w:val="28"/>
        </w:rPr>
        <w:t>ОГЭ</w:t>
      </w:r>
      <w:proofErr w:type="spellEnd"/>
      <w:r w:rsidRPr="005C2D63">
        <w:rPr>
          <w:sz w:val="24"/>
          <w:szCs w:val="28"/>
        </w:rPr>
        <w:t>  на заседании МО;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-использовать эффективные технологии обучения, обеспечивающие </w:t>
      </w:r>
      <w:proofErr w:type="spellStart"/>
      <w:r w:rsidRPr="005C2D63">
        <w:rPr>
          <w:sz w:val="24"/>
          <w:szCs w:val="28"/>
        </w:rPr>
        <w:t>разноуровневый</w:t>
      </w:r>
      <w:proofErr w:type="spellEnd"/>
      <w:r w:rsidRPr="005C2D63">
        <w:rPr>
          <w:sz w:val="24"/>
          <w:szCs w:val="28"/>
        </w:rPr>
        <w:t xml:space="preserve"> и индивидуальный подход;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-использовать в своей деятельности единый </w:t>
      </w:r>
      <w:proofErr w:type="spellStart"/>
      <w:r w:rsidRPr="005C2D63">
        <w:rPr>
          <w:sz w:val="24"/>
          <w:szCs w:val="28"/>
        </w:rPr>
        <w:t>критериальный</w:t>
      </w:r>
      <w:proofErr w:type="spellEnd"/>
      <w:r w:rsidRPr="005C2D63">
        <w:rPr>
          <w:sz w:val="24"/>
          <w:szCs w:val="28"/>
        </w:rPr>
        <w:t xml:space="preserve"> подход к оценке творческих работ учащихся;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-продолжить изучение материалов ЕГЭ и </w:t>
      </w:r>
      <w:proofErr w:type="spellStart"/>
      <w:r w:rsidRPr="005C2D63">
        <w:rPr>
          <w:sz w:val="24"/>
          <w:szCs w:val="28"/>
        </w:rPr>
        <w:t>ОГЭ</w:t>
      </w:r>
      <w:proofErr w:type="spellEnd"/>
      <w:r w:rsidRPr="005C2D63">
        <w:rPr>
          <w:sz w:val="24"/>
          <w:szCs w:val="28"/>
        </w:rPr>
        <w:t xml:space="preserve"> в системе методической работы в </w:t>
      </w:r>
      <w:proofErr w:type="spellStart"/>
      <w:r w:rsidRPr="005C2D63">
        <w:rPr>
          <w:sz w:val="24"/>
          <w:szCs w:val="28"/>
        </w:rPr>
        <w:t>ОУ</w:t>
      </w:r>
      <w:proofErr w:type="spellEnd"/>
      <w:r w:rsidRPr="005C2D63">
        <w:rPr>
          <w:sz w:val="24"/>
          <w:szCs w:val="28"/>
        </w:rPr>
        <w:t xml:space="preserve">. Своевременно знакомиться с Демоверсией ЕГЭ и </w:t>
      </w:r>
      <w:proofErr w:type="spellStart"/>
      <w:r w:rsidRPr="005C2D63">
        <w:rPr>
          <w:sz w:val="24"/>
          <w:szCs w:val="28"/>
        </w:rPr>
        <w:t>ОГЭ</w:t>
      </w:r>
      <w:proofErr w:type="spellEnd"/>
      <w:r w:rsidRPr="005C2D63">
        <w:rPr>
          <w:sz w:val="24"/>
          <w:szCs w:val="28"/>
        </w:rPr>
        <w:t xml:space="preserve">, Спецификацией, Кодификатором, </w:t>
      </w:r>
      <w:r w:rsidRPr="005C2D63">
        <w:rPr>
          <w:sz w:val="24"/>
          <w:szCs w:val="28"/>
        </w:rPr>
        <w:lastRenderedPageBreak/>
        <w:t>отражающими требования образовательного стандарта по изучаемым предметам. Информировать учащихся об изменениях, корректировать учебно-тематическое планирование и содержание обучения;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—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— освоить критерии оценивания сочинения и использовать их при проведении промежуточной аттестации учащихся;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— комплексно использовать работу над сочинениями и изложениями для автоматизации орфографических и пунктуационных навыков;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— изучить рекомендации по совершенствованию процесса преподавания, созданные Федеральным институтом педагогических измерений;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Причины низких результатов экзаменов по выбору в форме и по материалам ЕГЭ: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>—  </w:t>
      </w:r>
      <w:r w:rsidRPr="005C2D63">
        <w:rPr>
          <w:i/>
          <w:iCs/>
          <w:sz w:val="24"/>
          <w:szCs w:val="28"/>
        </w:rPr>
        <w:t> </w:t>
      </w:r>
      <w:r w:rsidRPr="005C2D63">
        <w:rPr>
          <w:sz w:val="24"/>
          <w:szCs w:val="28"/>
        </w:rPr>
        <w:t>нежелание отдельных учащихся учиться;</w:t>
      </w:r>
    </w:p>
    <w:p w:rsidR="005C2D63" w:rsidRPr="005C2D63" w:rsidRDefault="005C2D63" w:rsidP="005C2D63">
      <w:pPr>
        <w:shd w:val="clear" w:color="auto" w:fill="FFFFFF"/>
        <w:spacing w:after="130"/>
        <w:jc w:val="both"/>
        <w:rPr>
          <w:sz w:val="24"/>
          <w:szCs w:val="28"/>
        </w:rPr>
      </w:pPr>
      <w:r w:rsidRPr="005C2D63">
        <w:rPr>
          <w:sz w:val="24"/>
          <w:szCs w:val="28"/>
        </w:rPr>
        <w:t xml:space="preserve">—  в недостаточном количестве  прорабатывались открытые варианты КИМ ЕГЭ прошлых лет, опубликованные на сайте </w:t>
      </w:r>
      <w:proofErr w:type="spellStart"/>
      <w:r w:rsidRPr="005C2D63">
        <w:rPr>
          <w:sz w:val="24"/>
          <w:szCs w:val="28"/>
        </w:rPr>
        <w:t>ФИПИ</w:t>
      </w:r>
      <w:proofErr w:type="spellEnd"/>
      <w:r w:rsidRPr="005C2D63">
        <w:rPr>
          <w:sz w:val="24"/>
          <w:szCs w:val="28"/>
        </w:rPr>
        <w:t xml:space="preserve">, либо издающиеся различными издательствами и имеющие гриф </w:t>
      </w:r>
      <w:proofErr w:type="spellStart"/>
      <w:r w:rsidRPr="005C2D63">
        <w:rPr>
          <w:sz w:val="24"/>
          <w:szCs w:val="28"/>
        </w:rPr>
        <w:t>ФИПИ</w:t>
      </w:r>
      <w:proofErr w:type="spellEnd"/>
      <w:r w:rsidRPr="005C2D63">
        <w:rPr>
          <w:sz w:val="24"/>
          <w:szCs w:val="28"/>
        </w:rPr>
        <w:t>.</w:t>
      </w:r>
      <w:r w:rsidRPr="005C2D63">
        <w:rPr>
          <w:b/>
          <w:color w:val="FF0000"/>
          <w:sz w:val="24"/>
          <w:szCs w:val="28"/>
        </w:rPr>
        <w:t xml:space="preserve"> </w:t>
      </w:r>
    </w:p>
    <w:p w:rsidR="005C2D63" w:rsidRPr="005C2D63" w:rsidRDefault="005C2D63" w:rsidP="005C2D63">
      <w:pPr>
        <w:pStyle w:val="3"/>
        <w:tabs>
          <w:tab w:val="left" w:pos="4860"/>
        </w:tabs>
        <w:jc w:val="both"/>
        <w:rPr>
          <w:b/>
          <w:color w:val="FF0000"/>
          <w:szCs w:val="28"/>
        </w:rPr>
      </w:pPr>
    </w:p>
    <w:p w:rsidR="005C2D63" w:rsidRPr="005C2D63" w:rsidRDefault="005C2D63" w:rsidP="005C2D63">
      <w:pPr>
        <w:pStyle w:val="3"/>
        <w:tabs>
          <w:tab w:val="left" w:pos="4860"/>
        </w:tabs>
        <w:jc w:val="both"/>
        <w:rPr>
          <w:b/>
          <w:color w:val="C00000"/>
          <w:sz w:val="28"/>
          <w:szCs w:val="28"/>
        </w:rPr>
      </w:pPr>
      <w:r w:rsidRPr="005C2D63">
        <w:rPr>
          <w:b/>
          <w:color w:val="FF0000"/>
          <w:sz w:val="28"/>
          <w:szCs w:val="28"/>
        </w:rPr>
        <w:t>Анализ результатов экзаменов за курс основного общего образования</w:t>
      </w:r>
      <w:r w:rsidRPr="005C2D63">
        <w:rPr>
          <w:b/>
          <w:color w:val="C00000"/>
          <w:sz w:val="28"/>
          <w:szCs w:val="28"/>
        </w:rPr>
        <w:t>.</w:t>
      </w:r>
    </w:p>
    <w:p w:rsidR="005C2D63" w:rsidRPr="005C2D63" w:rsidRDefault="005C2D63" w:rsidP="005C2D63">
      <w:pPr>
        <w:jc w:val="both"/>
        <w:rPr>
          <w:color w:val="C00000"/>
          <w:sz w:val="24"/>
          <w:szCs w:val="28"/>
        </w:rPr>
      </w:pPr>
    </w:p>
    <w:p w:rsidR="005C2D63" w:rsidRPr="005C2D63" w:rsidRDefault="005C2D63" w:rsidP="005C2D63">
      <w:pPr>
        <w:numPr>
          <w:ilvl w:val="0"/>
          <w:numId w:val="1"/>
        </w:numPr>
        <w:tabs>
          <w:tab w:val="left" w:pos="-142"/>
        </w:tabs>
        <w:spacing w:line="237" w:lineRule="auto"/>
        <w:ind w:right="240"/>
        <w:jc w:val="both"/>
        <w:rPr>
          <w:rFonts w:eastAsia="Times New Roman"/>
          <w:sz w:val="24"/>
          <w:szCs w:val="28"/>
        </w:rPr>
      </w:pPr>
      <w:proofErr w:type="gramStart"/>
      <w:r w:rsidRPr="005C2D63">
        <w:rPr>
          <w:rFonts w:eastAsia="Times New Roman"/>
          <w:sz w:val="24"/>
          <w:szCs w:val="28"/>
        </w:rPr>
        <w:t>2018-2019 учебном году в 9 классах обучалось 66 человек.</w:t>
      </w:r>
      <w:proofErr w:type="gramEnd"/>
      <w:r w:rsidRPr="005C2D63">
        <w:rPr>
          <w:rFonts w:eastAsia="Times New Roman"/>
          <w:sz w:val="24"/>
          <w:szCs w:val="28"/>
        </w:rPr>
        <w:t xml:space="preserve"> Решением педагогического совета и </w:t>
      </w:r>
      <w:proofErr w:type="spellStart"/>
      <w:r w:rsidRPr="005C2D63">
        <w:rPr>
          <w:rFonts w:eastAsia="Times New Roman"/>
          <w:sz w:val="24"/>
          <w:szCs w:val="28"/>
        </w:rPr>
        <w:t>ИС</w:t>
      </w:r>
      <w:proofErr w:type="spellEnd"/>
      <w:r w:rsidRPr="005C2D63">
        <w:rPr>
          <w:rFonts w:eastAsia="Times New Roman"/>
          <w:sz w:val="24"/>
          <w:szCs w:val="28"/>
        </w:rPr>
        <w:t xml:space="preserve"> к </w:t>
      </w:r>
      <w:proofErr w:type="spellStart"/>
      <w:r w:rsidRPr="005C2D63">
        <w:rPr>
          <w:rFonts w:eastAsia="Times New Roman"/>
          <w:sz w:val="24"/>
          <w:szCs w:val="28"/>
        </w:rPr>
        <w:t>ГИА</w:t>
      </w:r>
      <w:proofErr w:type="spellEnd"/>
      <w:r w:rsidRPr="005C2D63">
        <w:rPr>
          <w:rFonts w:eastAsia="Times New Roman"/>
          <w:sz w:val="24"/>
          <w:szCs w:val="28"/>
        </w:rPr>
        <w:t xml:space="preserve"> -2019 было допущено 65 учащихся. В силу систематических пропусков к </w:t>
      </w:r>
      <w:proofErr w:type="spellStart"/>
      <w:r w:rsidRPr="005C2D63">
        <w:rPr>
          <w:rFonts w:eastAsia="Times New Roman"/>
          <w:sz w:val="24"/>
          <w:szCs w:val="28"/>
        </w:rPr>
        <w:t>ГИА</w:t>
      </w:r>
      <w:proofErr w:type="spellEnd"/>
      <w:r w:rsidRPr="005C2D63">
        <w:rPr>
          <w:rFonts w:eastAsia="Times New Roman"/>
          <w:sz w:val="24"/>
          <w:szCs w:val="28"/>
        </w:rPr>
        <w:t xml:space="preserve"> не допущен один учащийся, </w:t>
      </w:r>
      <w:proofErr w:type="spellStart"/>
      <w:r w:rsidRPr="005C2D63">
        <w:rPr>
          <w:rFonts w:eastAsia="Times New Roman"/>
          <w:sz w:val="24"/>
          <w:szCs w:val="28"/>
        </w:rPr>
        <w:t>Джиоев</w:t>
      </w:r>
      <w:proofErr w:type="spellEnd"/>
      <w:r w:rsidRPr="005C2D63">
        <w:rPr>
          <w:rFonts w:eastAsia="Times New Roman"/>
          <w:sz w:val="24"/>
          <w:szCs w:val="28"/>
        </w:rPr>
        <w:t xml:space="preserve"> Олег, </w:t>
      </w:r>
      <w:proofErr w:type="spellStart"/>
      <w:r w:rsidRPr="005C2D63">
        <w:rPr>
          <w:rFonts w:eastAsia="Times New Roman"/>
          <w:sz w:val="24"/>
          <w:szCs w:val="28"/>
        </w:rPr>
        <w:t>9в</w:t>
      </w:r>
      <w:proofErr w:type="spellEnd"/>
      <w:r w:rsidRPr="005C2D63">
        <w:rPr>
          <w:rFonts w:eastAsia="Times New Roman"/>
          <w:sz w:val="24"/>
          <w:szCs w:val="28"/>
        </w:rPr>
        <w:t xml:space="preserve"> класс.</w:t>
      </w:r>
    </w:p>
    <w:p w:rsidR="005C2D63" w:rsidRPr="005C2D63" w:rsidRDefault="005C2D63" w:rsidP="005C2D63">
      <w:pPr>
        <w:spacing w:line="62" w:lineRule="exact"/>
        <w:jc w:val="both"/>
        <w:rPr>
          <w:sz w:val="24"/>
          <w:szCs w:val="28"/>
        </w:rPr>
      </w:pPr>
    </w:p>
    <w:p w:rsidR="005C2D63" w:rsidRPr="005C2D63" w:rsidRDefault="005C2D63" w:rsidP="005C2D63">
      <w:pPr>
        <w:spacing w:line="236" w:lineRule="auto"/>
        <w:ind w:right="20"/>
        <w:jc w:val="both"/>
        <w:rPr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 xml:space="preserve">Из 65 девятиклассников, допущенных к </w:t>
      </w:r>
      <w:proofErr w:type="spellStart"/>
      <w:r w:rsidRPr="005C2D63">
        <w:rPr>
          <w:rFonts w:eastAsia="Times New Roman"/>
          <w:sz w:val="24"/>
          <w:szCs w:val="28"/>
        </w:rPr>
        <w:t>ГИА</w:t>
      </w:r>
      <w:proofErr w:type="spellEnd"/>
      <w:proofErr w:type="gramStart"/>
      <w:r w:rsidRPr="005C2D63">
        <w:rPr>
          <w:rFonts w:eastAsia="Times New Roman"/>
          <w:sz w:val="24"/>
          <w:szCs w:val="28"/>
        </w:rPr>
        <w:t xml:space="preserve">  :</w:t>
      </w:r>
      <w:proofErr w:type="gramEnd"/>
      <w:r w:rsidRPr="005C2D63">
        <w:rPr>
          <w:rFonts w:eastAsia="Times New Roman"/>
          <w:sz w:val="24"/>
          <w:szCs w:val="28"/>
        </w:rPr>
        <w:t xml:space="preserve">  </w:t>
      </w:r>
      <w:proofErr w:type="spellStart"/>
      <w:r w:rsidRPr="005C2D63">
        <w:rPr>
          <w:rFonts w:eastAsia="Times New Roman"/>
          <w:sz w:val="24"/>
          <w:szCs w:val="28"/>
        </w:rPr>
        <w:t>Гогаев</w:t>
      </w:r>
      <w:proofErr w:type="spellEnd"/>
      <w:r w:rsidRPr="005C2D63">
        <w:rPr>
          <w:rFonts w:eastAsia="Times New Roman"/>
          <w:sz w:val="24"/>
          <w:szCs w:val="28"/>
        </w:rPr>
        <w:t xml:space="preserve"> А. сдавал </w:t>
      </w:r>
      <w:proofErr w:type="spellStart"/>
      <w:r w:rsidRPr="005C2D63">
        <w:rPr>
          <w:rFonts w:eastAsia="Times New Roman"/>
          <w:sz w:val="24"/>
          <w:szCs w:val="28"/>
        </w:rPr>
        <w:t>ГВЭ</w:t>
      </w:r>
      <w:proofErr w:type="spellEnd"/>
      <w:r w:rsidRPr="005C2D63">
        <w:rPr>
          <w:rFonts w:eastAsia="Times New Roman"/>
          <w:sz w:val="24"/>
          <w:szCs w:val="28"/>
        </w:rPr>
        <w:t xml:space="preserve"> на дому,  3 выпускников с </w:t>
      </w:r>
      <w:proofErr w:type="spellStart"/>
      <w:r w:rsidRPr="005C2D63">
        <w:rPr>
          <w:rFonts w:eastAsia="Times New Roman"/>
          <w:sz w:val="24"/>
          <w:szCs w:val="28"/>
        </w:rPr>
        <w:t>ОВЗ</w:t>
      </w:r>
      <w:proofErr w:type="spellEnd"/>
      <w:r w:rsidRPr="005C2D63">
        <w:rPr>
          <w:rFonts w:eastAsia="Times New Roman"/>
          <w:sz w:val="24"/>
          <w:szCs w:val="28"/>
        </w:rPr>
        <w:t xml:space="preserve">  сдавали экзамены в форме </w:t>
      </w:r>
      <w:proofErr w:type="spellStart"/>
      <w:r w:rsidRPr="005C2D63">
        <w:rPr>
          <w:rFonts w:eastAsia="Times New Roman"/>
          <w:sz w:val="24"/>
          <w:szCs w:val="28"/>
        </w:rPr>
        <w:t>ОГЭ</w:t>
      </w:r>
      <w:proofErr w:type="spellEnd"/>
      <w:r w:rsidRPr="005C2D63">
        <w:rPr>
          <w:rFonts w:eastAsia="Times New Roman"/>
          <w:sz w:val="24"/>
          <w:szCs w:val="28"/>
        </w:rPr>
        <w:t xml:space="preserve">. </w:t>
      </w:r>
    </w:p>
    <w:p w:rsidR="005C2D63" w:rsidRPr="005C2D63" w:rsidRDefault="005C2D63" w:rsidP="005C2D63">
      <w:pPr>
        <w:spacing w:line="62" w:lineRule="exact"/>
        <w:jc w:val="both"/>
        <w:rPr>
          <w:sz w:val="24"/>
          <w:szCs w:val="28"/>
        </w:rPr>
      </w:pPr>
    </w:p>
    <w:p w:rsidR="005C2D63" w:rsidRPr="005C2D63" w:rsidRDefault="005C2D63" w:rsidP="005C2D63">
      <w:pPr>
        <w:jc w:val="both"/>
        <w:rPr>
          <w:rFonts w:eastAsia="Times New Roman"/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 xml:space="preserve">2019 году государственная итоговая аттестация в 9-х классах проводилась по 4-м предметам </w:t>
      </w:r>
      <w:proofErr w:type="gramStart"/>
      <w:r w:rsidRPr="005C2D63">
        <w:rPr>
          <w:rFonts w:eastAsia="Times New Roman"/>
          <w:sz w:val="24"/>
          <w:szCs w:val="28"/>
        </w:rPr>
        <w:t xml:space="preserve">( </w:t>
      </w:r>
      <w:proofErr w:type="spellStart"/>
      <w:proofErr w:type="gramEnd"/>
      <w:r w:rsidRPr="005C2D63">
        <w:rPr>
          <w:rFonts w:eastAsia="Times New Roman"/>
          <w:sz w:val="24"/>
          <w:szCs w:val="28"/>
        </w:rPr>
        <w:t>ОГЭ</w:t>
      </w:r>
      <w:proofErr w:type="spellEnd"/>
      <w:r w:rsidRPr="005C2D63">
        <w:rPr>
          <w:rFonts w:eastAsia="Times New Roman"/>
          <w:sz w:val="24"/>
          <w:szCs w:val="28"/>
        </w:rPr>
        <w:t>): 2 экзамена (обязательные предметы) − русский язык и математика и 2 экзамена по выбору.</w:t>
      </w:r>
    </w:p>
    <w:p w:rsidR="005C2D63" w:rsidRPr="005C2D63" w:rsidRDefault="005C2D63" w:rsidP="005C2D63">
      <w:pPr>
        <w:tabs>
          <w:tab w:val="left" w:pos="0"/>
        </w:tabs>
        <w:jc w:val="both"/>
        <w:rPr>
          <w:b/>
          <w:sz w:val="24"/>
          <w:szCs w:val="28"/>
        </w:rPr>
      </w:pPr>
      <w:r w:rsidRPr="005C2D63">
        <w:rPr>
          <w:rFonts w:eastAsia="Times New Roman"/>
          <w:sz w:val="24"/>
          <w:szCs w:val="28"/>
        </w:rPr>
        <w:t>5 обучающихся</w:t>
      </w:r>
      <w:proofErr w:type="gramStart"/>
      <w:r w:rsidRPr="005C2D63">
        <w:rPr>
          <w:rFonts w:eastAsia="Times New Roman"/>
          <w:sz w:val="24"/>
          <w:szCs w:val="28"/>
        </w:rPr>
        <w:t xml:space="preserve"> :</w:t>
      </w:r>
      <w:proofErr w:type="gramEnd"/>
      <w:r w:rsidRPr="005C2D63">
        <w:rPr>
          <w:rFonts w:eastAsia="Times New Roman"/>
          <w:sz w:val="24"/>
          <w:szCs w:val="28"/>
        </w:rPr>
        <w:t xml:space="preserve"> </w:t>
      </w:r>
      <w:proofErr w:type="spellStart"/>
      <w:r w:rsidRPr="005C2D63">
        <w:rPr>
          <w:rFonts w:eastAsia="Times New Roman"/>
          <w:sz w:val="24"/>
          <w:szCs w:val="28"/>
        </w:rPr>
        <w:t>Баскаев</w:t>
      </w:r>
      <w:proofErr w:type="spellEnd"/>
      <w:r w:rsidRPr="005C2D63">
        <w:rPr>
          <w:rFonts w:eastAsia="Times New Roman"/>
          <w:sz w:val="24"/>
          <w:szCs w:val="28"/>
        </w:rPr>
        <w:t xml:space="preserve"> Ч., </w:t>
      </w:r>
      <w:proofErr w:type="spellStart"/>
      <w:r w:rsidRPr="005C2D63">
        <w:rPr>
          <w:rFonts w:eastAsia="Times New Roman"/>
          <w:sz w:val="24"/>
          <w:szCs w:val="28"/>
        </w:rPr>
        <w:t>Бидихова</w:t>
      </w:r>
      <w:proofErr w:type="spellEnd"/>
      <w:r w:rsidRPr="005C2D63">
        <w:rPr>
          <w:rFonts w:eastAsia="Times New Roman"/>
          <w:sz w:val="24"/>
          <w:szCs w:val="28"/>
        </w:rPr>
        <w:t xml:space="preserve"> А., </w:t>
      </w:r>
      <w:proofErr w:type="spellStart"/>
      <w:r w:rsidRPr="005C2D63">
        <w:rPr>
          <w:rFonts w:eastAsia="Times New Roman"/>
          <w:sz w:val="24"/>
          <w:szCs w:val="28"/>
        </w:rPr>
        <w:t>Битиев</w:t>
      </w:r>
      <w:proofErr w:type="spellEnd"/>
      <w:r w:rsidRPr="005C2D63">
        <w:rPr>
          <w:rFonts w:eastAsia="Times New Roman"/>
          <w:sz w:val="24"/>
          <w:szCs w:val="28"/>
        </w:rPr>
        <w:t xml:space="preserve"> Р., </w:t>
      </w:r>
      <w:proofErr w:type="spellStart"/>
      <w:r w:rsidRPr="005C2D63">
        <w:rPr>
          <w:rFonts w:eastAsia="Times New Roman"/>
          <w:sz w:val="24"/>
          <w:szCs w:val="28"/>
        </w:rPr>
        <w:t>Тигиева</w:t>
      </w:r>
      <w:proofErr w:type="spellEnd"/>
      <w:r w:rsidRPr="005C2D63">
        <w:rPr>
          <w:rFonts w:eastAsia="Times New Roman"/>
          <w:sz w:val="24"/>
          <w:szCs w:val="28"/>
        </w:rPr>
        <w:t xml:space="preserve"> А. и Черных Д. получили аттестат особого образца.</w:t>
      </w:r>
    </w:p>
    <w:p w:rsidR="005C2D63" w:rsidRPr="007F4AB6" w:rsidRDefault="005C2D63" w:rsidP="005C2D63">
      <w:pPr>
        <w:contextualSpacing/>
        <w:jc w:val="both"/>
        <w:rPr>
          <w:b/>
          <w:i/>
        </w:rPr>
      </w:pPr>
    </w:p>
    <w:tbl>
      <w:tblPr>
        <w:tblW w:w="91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3"/>
        <w:gridCol w:w="1471"/>
        <w:gridCol w:w="1425"/>
        <w:gridCol w:w="1705"/>
        <w:gridCol w:w="1670"/>
        <w:gridCol w:w="1670"/>
      </w:tblGrid>
      <w:tr w:rsidR="005C2D63" w:rsidRPr="007F4AB6" w:rsidTr="00213993">
        <w:tc>
          <w:tcPr>
            <w:tcW w:w="1203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Всего учащихся</w:t>
            </w:r>
          </w:p>
        </w:tc>
        <w:tc>
          <w:tcPr>
            <w:tcW w:w="1471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proofErr w:type="gramStart"/>
            <w:r w:rsidRPr="007F4AB6">
              <w:rPr>
                <w:b/>
              </w:rPr>
              <w:t>Допущены</w:t>
            </w:r>
            <w:proofErr w:type="gramEnd"/>
            <w:r w:rsidRPr="007F4AB6">
              <w:rPr>
                <w:b/>
              </w:rPr>
              <w:t xml:space="preserve"> к экзаменам</w:t>
            </w:r>
          </w:p>
        </w:tc>
        <w:tc>
          <w:tcPr>
            <w:tcW w:w="1425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 xml:space="preserve">Не </w:t>
            </w:r>
            <w:proofErr w:type="gramStart"/>
            <w:r w:rsidRPr="007F4AB6">
              <w:rPr>
                <w:b/>
              </w:rPr>
              <w:t>допущены</w:t>
            </w:r>
            <w:proofErr w:type="gramEnd"/>
            <w:r w:rsidRPr="007F4AB6">
              <w:rPr>
                <w:b/>
              </w:rPr>
              <w:t xml:space="preserve"> к экзаменам</w:t>
            </w:r>
          </w:p>
        </w:tc>
        <w:tc>
          <w:tcPr>
            <w:tcW w:w="1705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Число уч-ся, допущенных к повторной аттестации</w:t>
            </w:r>
          </w:p>
        </w:tc>
        <w:tc>
          <w:tcPr>
            <w:tcW w:w="1670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Получили аттестат об основном общем образовании</w:t>
            </w:r>
          </w:p>
        </w:tc>
        <w:tc>
          <w:tcPr>
            <w:tcW w:w="1670" w:type="dxa"/>
          </w:tcPr>
          <w:p w:rsidR="005C2D63" w:rsidRPr="007F4AB6" w:rsidRDefault="005C2D63" w:rsidP="005C2D63">
            <w:pPr>
              <w:contextualSpacing/>
              <w:jc w:val="both"/>
              <w:rPr>
                <w:b/>
              </w:rPr>
            </w:pPr>
            <w:r w:rsidRPr="007F4AB6">
              <w:rPr>
                <w:b/>
              </w:rPr>
              <w:t>Получили аттестат об основном общем образовании особого образца</w:t>
            </w:r>
          </w:p>
        </w:tc>
      </w:tr>
      <w:tr w:rsidR="005C2D63" w:rsidRPr="007F4AB6" w:rsidTr="00213993">
        <w:tc>
          <w:tcPr>
            <w:tcW w:w="1203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7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F4AB6">
              <w:rPr>
                <w:b/>
              </w:rPr>
              <w:t>5</w:t>
            </w:r>
          </w:p>
        </w:tc>
        <w:tc>
          <w:tcPr>
            <w:tcW w:w="1425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1</w:t>
            </w:r>
          </w:p>
        </w:tc>
        <w:tc>
          <w:tcPr>
            <w:tcW w:w="1705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70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C2D63" w:rsidRPr="007F4AB6" w:rsidRDefault="005C2D63" w:rsidP="005C2D63">
      <w:pPr>
        <w:jc w:val="both"/>
      </w:pPr>
    </w:p>
    <w:p w:rsidR="005C2D63" w:rsidRPr="007F4AB6" w:rsidRDefault="005C2D63" w:rsidP="005C2D63">
      <w:pPr>
        <w:jc w:val="center"/>
        <w:rPr>
          <w:b/>
        </w:rPr>
      </w:pPr>
      <w:r w:rsidRPr="007F4AB6">
        <w:rPr>
          <w:b/>
        </w:rPr>
        <w:t>Уровень подготовки</w:t>
      </w:r>
      <w:r w:rsidRPr="007F4AB6">
        <w:t xml:space="preserve"> </w:t>
      </w:r>
      <w:r w:rsidRPr="007F4AB6">
        <w:rPr>
          <w:b/>
        </w:rPr>
        <w:t>и качество подготовки выпускников по русскому языку.</w:t>
      </w:r>
    </w:p>
    <w:tbl>
      <w:tblPr>
        <w:tblpPr w:leftFromText="180" w:rightFromText="180" w:vertAnchor="text" w:horzAnchor="margin" w:tblpXSpec="center" w:tblpY="48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850"/>
        <w:gridCol w:w="851"/>
        <w:gridCol w:w="951"/>
        <w:gridCol w:w="709"/>
        <w:gridCol w:w="1208"/>
        <w:gridCol w:w="1276"/>
        <w:gridCol w:w="1134"/>
        <w:gridCol w:w="1134"/>
        <w:gridCol w:w="851"/>
      </w:tblGrid>
      <w:tr w:rsidR="005C2D63" w:rsidRPr="007F4AB6" w:rsidTr="005C2D63">
        <w:trPr>
          <w:cantSplit/>
          <w:trHeight w:val="11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«4»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«2»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не допущен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% успев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 xml:space="preserve">% </w:t>
            </w:r>
            <w:proofErr w:type="spellStart"/>
            <w:r w:rsidRPr="007F4AB6"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Ср. балл</w:t>
            </w:r>
          </w:p>
        </w:tc>
      </w:tr>
      <w:tr w:rsidR="005C2D63" w:rsidRPr="007F4AB6" w:rsidTr="005C2D6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proofErr w:type="spellStart"/>
            <w:r w:rsidRPr="007F4AB6">
              <w:t>9а</w:t>
            </w:r>
            <w:proofErr w:type="spellEnd"/>
            <w:r w:rsidRPr="007F4AB6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proofErr w:type="spellStart"/>
            <w:r w:rsidRPr="007F4AB6">
              <w:lastRenderedPageBreak/>
              <w:t>9б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proofErr w:type="spellStart"/>
            <w:r w:rsidRPr="007F4AB6">
              <w:t>9в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both"/>
              <w:rPr>
                <w:color w:val="000080"/>
              </w:rPr>
            </w:pPr>
            <w:r w:rsidRPr="007F4AB6">
              <w:rPr>
                <w:color w:val="00008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4</w:t>
            </w:r>
          </w:p>
        </w:tc>
      </w:tr>
    </w:tbl>
    <w:p w:rsidR="005C2D63" w:rsidRPr="007F4AB6" w:rsidRDefault="005C2D63" w:rsidP="005C2D63">
      <w:pPr>
        <w:jc w:val="center"/>
        <w:rPr>
          <w:b/>
        </w:rPr>
      </w:pPr>
      <w:r>
        <w:rPr>
          <w:b/>
        </w:rPr>
        <w:t>Учител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Бестаева</w:t>
      </w:r>
      <w:proofErr w:type="spellEnd"/>
      <w:r>
        <w:rPr>
          <w:b/>
        </w:rPr>
        <w:t xml:space="preserve"> Н.Я.( </w:t>
      </w:r>
      <w:proofErr w:type="spellStart"/>
      <w:r>
        <w:rPr>
          <w:b/>
        </w:rPr>
        <w:t>9А</w:t>
      </w:r>
      <w:proofErr w:type="spellEnd"/>
      <w:r>
        <w:rPr>
          <w:b/>
        </w:rPr>
        <w:t xml:space="preserve"> </w:t>
      </w:r>
      <w:r w:rsidRPr="007F4AB6">
        <w:rPr>
          <w:b/>
        </w:rPr>
        <w:t xml:space="preserve">) и </w:t>
      </w:r>
      <w:proofErr w:type="spellStart"/>
      <w:r w:rsidRPr="007F4AB6">
        <w:rPr>
          <w:b/>
        </w:rPr>
        <w:t>Дзугкоева</w:t>
      </w:r>
      <w:proofErr w:type="spellEnd"/>
      <w:r w:rsidRPr="007F4AB6">
        <w:rPr>
          <w:b/>
        </w:rPr>
        <w:t xml:space="preserve"> М.Ю.(</w:t>
      </w:r>
      <w:proofErr w:type="spellStart"/>
      <w:r w:rsidRPr="007F4AB6">
        <w:rPr>
          <w:b/>
        </w:rPr>
        <w:t>9</w:t>
      </w:r>
      <w:r>
        <w:rPr>
          <w:b/>
        </w:rPr>
        <w:t>Б</w:t>
      </w:r>
      <w:proofErr w:type="spellEnd"/>
      <w:r>
        <w:rPr>
          <w:b/>
        </w:rPr>
        <w:t xml:space="preserve"> ,</w:t>
      </w:r>
      <w:r w:rsidRPr="007F4AB6">
        <w:rPr>
          <w:b/>
        </w:rPr>
        <w:t>В)</w:t>
      </w:r>
    </w:p>
    <w:p w:rsidR="005C2D63" w:rsidRPr="007F4AB6" w:rsidRDefault="005C2D63" w:rsidP="005C2D63">
      <w:pPr>
        <w:jc w:val="center"/>
        <w:rPr>
          <w:b/>
        </w:rPr>
      </w:pPr>
    </w:p>
    <w:p w:rsidR="005C2D63" w:rsidRPr="007F4AB6" w:rsidRDefault="005C2D63" w:rsidP="005C2D63">
      <w:pPr>
        <w:ind w:left="-426"/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6399335" cy="2294793"/>
            <wp:effectExtent l="19050" t="0" r="20515" b="0"/>
            <wp:docPr id="2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2D63" w:rsidRDefault="005C2D63" w:rsidP="005C2D63">
      <w:pPr>
        <w:jc w:val="both"/>
        <w:rPr>
          <w:b/>
        </w:rPr>
      </w:pPr>
    </w:p>
    <w:p w:rsidR="005C2D63" w:rsidRDefault="005C2D63" w:rsidP="005C2D63">
      <w:pPr>
        <w:jc w:val="both"/>
        <w:rPr>
          <w:b/>
        </w:rPr>
      </w:pPr>
    </w:p>
    <w:p w:rsidR="005C2D63" w:rsidRPr="007F4AB6" w:rsidRDefault="005C2D63" w:rsidP="005C2D63">
      <w:pPr>
        <w:jc w:val="both"/>
        <w:rPr>
          <w:b/>
        </w:rPr>
      </w:pPr>
      <w:r w:rsidRPr="007F4AB6">
        <w:rPr>
          <w:b/>
        </w:rPr>
        <w:t>Выводы и рекомендации:</w:t>
      </w:r>
    </w:p>
    <w:p w:rsidR="005C2D63" w:rsidRPr="007F4AB6" w:rsidRDefault="005C2D63" w:rsidP="005C2D63">
      <w:pPr>
        <w:tabs>
          <w:tab w:val="left" w:pos="567"/>
        </w:tabs>
        <w:jc w:val="both"/>
      </w:pPr>
      <w:proofErr w:type="gramStart"/>
      <w:r w:rsidRPr="007F4AB6">
        <w:t>Общий</w:t>
      </w:r>
      <w:proofErr w:type="gramEnd"/>
      <w:r w:rsidRPr="007F4AB6">
        <w:t xml:space="preserve"> % качества на «4» и «5» </w:t>
      </w:r>
      <w:r>
        <w:t>по русскому языку составляет- 78,4</w:t>
      </w:r>
      <w:r w:rsidRPr="007F4AB6">
        <w:t>%. Учителям русского языка необходимо обратить внимание на объективность выставления годовых отметок, на заседании МО проанализировать выполнение элементов содержания экзаменационной работы, включить повторение наиболее трудных тем на уроках русского языка и во время проведения индивидуальных консультаций.</w:t>
      </w:r>
      <w:r w:rsidRPr="007F4AB6">
        <w:rPr>
          <w:b/>
        </w:rPr>
        <w:t xml:space="preserve"> </w:t>
      </w:r>
    </w:p>
    <w:p w:rsidR="005C2D63" w:rsidRDefault="005C2D63" w:rsidP="005C2D63">
      <w:pPr>
        <w:tabs>
          <w:tab w:val="left" w:pos="567"/>
        </w:tabs>
        <w:jc w:val="both"/>
        <w:rPr>
          <w:b/>
        </w:rPr>
      </w:pPr>
    </w:p>
    <w:tbl>
      <w:tblPr>
        <w:tblpPr w:leftFromText="180" w:rightFromText="180" w:vertAnchor="text" w:horzAnchor="margin" w:tblpXSpec="center" w:tblpY="3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53"/>
        <w:gridCol w:w="850"/>
        <w:gridCol w:w="709"/>
        <w:gridCol w:w="850"/>
        <w:gridCol w:w="891"/>
        <w:gridCol w:w="1276"/>
        <w:gridCol w:w="850"/>
        <w:gridCol w:w="709"/>
        <w:gridCol w:w="1276"/>
        <w:gridCol w:w="1134"/>
      </w:tblGrid>
      <w:tr w:rsidR="005C2D63" w:rsidRPr="007F4AB6" w:rsidTr="005C2D63">
        <w:trPr>
          <w:cantSplit/>
          <w:trHeight w:val="10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Учебный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«3»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не допущен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5C2D63" w:rsidRPr="007F4AB6" w:rsidTr="005C2D63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2014-2015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3,7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</w:tbl>
    <w:p w:rsidR="005C2D63" w:rsidRPr="007F4AB6" w:rsidRDefault="005C2D63" w:rsidP="005C2D63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           Сравнительный анализ по учебным годам.</w:t>
      </w:r>
    </w:p>
    <w:p w:rsidR="005C2D63" w:rsidRDefault="005C2D63" w:rsidP="005C2D63">
      <w:pPr>
        <w:jc w:val="both"/>
        <w:rPr>
          <w:color w:val="000000"/>
        </w:rPr>
      </w:pPr>
      <w:r w:rsidRPr="007F4AB6">
        <w:rPr>
          <w:color w:val="000000"/>
        </w:rPr>
        <w:t xml:space="preserve"> </w:t>
      </w: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Pr="007F4AB6" w:rsidRDefault="005C2D63" w:rsidP="005C2D63">
      <w:pPr>
        <w:jc w:val="both"/>
        <w:rPr>
          <w:color w:val="000000"/>
        </w:rPr>
      </w:pPr>
    </w:p>
    <w:p w:rsidR="005C2D63" w:rsidRPr="007F4AB6" w:rsidRDefault="005C2D63" w:rsidP="005C2D63">
      <w:pPr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81700" cy="2781300"/>
            <wp:effectExtent l="19050" t="0" r="19050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2D63" w:rsidRPr="007F4AB6" w:rsidRDefault="005C2D63" w:rsidP="005C2D63">
      <w:pPr>
        <w:rPr>
          <w:color w:val="000000"/>
        </w:rPr>
      </w:pPr>
      <w:r w:rsidRPr="007F4AB6">
        <w:rPr>
          <w:color w:val="000000"/>
        </w:rPr>
        <w:t xml:space="preserve">                       </w:t>
      </w:r>
    </w:p>
    <w:p w:rsidR="005C2D63" w:rsidRPr="00B55ABE" w:rsidRDefault="005C2D63" w:rsidP="005C2D63">
      <w:pPr>
        <w:rPr>
          <w:color w:val="000000"/>
        </w:rPr>
      </w:pPr>
      <w:r w:rsidRPr="007F4AB6">
        <w:rPr>
          <w:color w:val="000000"/>
        </w:rPr>
        <w:t xml:space="preserve">                                   </w:t>
      </w:r>
      <w:r>
        <w:rPr>
          <w:b/>
        </w:rPr>
        <w:t xml:space="preserve"> </w:t>
      </w:r>
      <w:r w:rsidRPr="007F4AB6">
        <w:rPr>
          <w:b/>
        </w:rPr>
        <w:t>Уровень подготовки</w:t>
      </w:r>
      <w:r w:rsidRPr="007F4AB6">
        <w:t xml:space="preserve"> </w:t>
      </w:r>
      <w:r w:rsidRPr="007F4AB6">
        <w:rPr>
          <w:b/>
        </w:rPr>
        <w:t>и качество подготовки выпускников по математике</w:t>
      </w:r>
      <w:proofErr w:type="gramStart"/>
      <w:r w:rsidRPr="007F4AB6">
        <w:rPr>
          <w:b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3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18"/>
        <w:gridCol w:w="850"/>
        <w:gridCol w:w="709"/>
        <w:gridCol w:w="850"/>
        <w:gridCol w:w="709"/>
        <w:gridCol w:w="1384"/>
        <w:gridCol w:w="958"/>
        <w:gridCol w:w="851"/>
        <w:gridCol w:w="1134"/>
        <w:gridCol w:w="1134"/>
      </w:tblGrid>
      <w:tr w:rsidR="005C2D63" w:rsidRPr="007F4AB6" w:rsidTr="005C2D63">
        <w:trPr>
          <w:cantSplit/>
          <w:trHeight w:val="1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«2»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не допущен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5C2D63" w:rsidRPr="007F4AB6" w:rsidTr="005C2D63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9а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9б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9в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E5942" w:rsidRDefault="005C2D63" w:rsidP="005C2D63">
            <w:pPr>
              <w:jc w:val="center"/>
            </w:pPr>
            <w:r w:rsidRPr="00BE594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E5942" w:rsidRDefault="005C2D63" w:rsidP="005C2D63">
            <w:pPr>
              <w:jc w:val="center"/>
            </w:pPr>
            <w:r w:rsidRPr="00BE5942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E5942" w:rsidRDefault="005C2D63" w:rsidP="005C2D63">
            <w:pPr>
              <w:jc w:val="center"/>
            </w:pPr>
            <w:r w:rsidRPr="00BE594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E5942" w:rsidRDefault="005C2D63" w:rsidP="005C2D63">
            <w:pPr>
              <w:jc w:val="center"/>
            </w:pPr>
            <w:r w:rsidRPr="00BE5942"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E5942" w:rsidRDefault="005C2D63" w:rsidP="005C2D63">
            <w:pPr>
              <w:jc w:val="center"/>
            </w:pPr>
            <w:r w:rsidRPr="00BE5942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5C2D63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 w:rsidRPr="007F4AB6">
              <w:rPr>
                <w:color w:val="000080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</w:tbl>
    <w:p w:rsidR="005C2D63" w:rsidRPr="007F4AB6" w:rsidRDefault="005C2D63" w:rsidP="005C2D63">
      <w:pPr>
        <w:jc w:val="center"/>
        <w:rPr>
          <w:b/>
        </w:rPr>
      </w:pPr>
      <w:r w:rsidRPr="007F4AB6">
        <w:rPr>
          <w:b/>
        </w:rPr>
        <w:t xml:space="preserve">Учитель </w:t>
      </w:r>
      <w:r>
        <w:rPr>
          <w:b/>
        </w:rPr>
        <w:t>–</w:t>
      </w:r>
      <w:r w:rsidRPr="007F4AB6">
        <w:rPr>
          <w:b/>
        </w:rPr>
        <w:t xml:space="preserve"> </w:t>
      </w:r>
      <w:proofErr w:type="spellStart"/>
      <w:r>
        <w:rPr>
          <w:b/>
        </w:rPr>
        <w:t>Арсагова</w:t>
      </w:r>
      <w:proofErr w:type="spellEnd"/>
      <w:r>
        <w:rPr>
          <w:b/>
        </w:rPr>
        <w:t xml:space="preserve"> Алина Анатольевна</w:t>
      </w:r>
    </w:p>
    <w:p w:rsidR="005C2D63" w:rsidRPr="007F4AB6" w:rsidRDefault="005C2D63" w:rsidP="005C2D63">
      <w:pPr>
        <w:jc w:val="center"/>
        <w:rPr>
          <w:b/>
        </w:rPr>
      </w:pPr>
    </w:p>
    <w:p w:rsidR="005C2D63" w:rsidRPr="007F4AB6" w:rsidRDefault="005C2D63" w:rsidP="005C2D63">
      <w:pPr>
        <w:jc w:val="both"/>
      </w:pPr>
      <w:r>
        <w:rPr>
          <w:noProof/>
        </w:rPr>
        <w:drawing>
          <wp:inline distT="0" distB="0" distL="0" distR="0">
            <wp:extent cx="6334125" cy="2400300"/>
            <wp:effectExtent l="19050" t="0" r="9525" b="0"/>
            <wp:docPr id="2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2D63" w:rsidRPr="007F4AB6" w:rsidRDefault="005C2D63" w:rsidP="005C2D63">
      <w:pPr>
        <w:jc w:val="center"/>
      </w:pPr>
    </w:p>
    <w:p w:rsidR="005C2D63" w:rsidRPr="007F4AB6" w:rsidRDefault="005C2D63" w:rsidP="005C2D63">
      <w:pPr>
        <w:jc w:val="both"/>
      </w:pPr>
    </w:p>
    <w:p w:rsidR="005C2D63" w:rsidRPr="007F4AB6" w:rsidRDefault="005C2D63" w:rsidP="005C2D63">
      <w:pPr>
        <w:tabs>
          <w:tab w:val="left" w:pos="8679"/>
        </w:tabs>
        <w:jc w:val="both"/>
      </w:pPr>
      <w:r w:rsidRPr="007F4AB6">
        <w:rPr>
          <w:b/>
        </w:rPr>
        <w:t xml:space="preserve">  Выводы и рекомендации:</w:t>
      </w:r>
      <w:r w:rsidRPr="007F4AB6">
        <w:rPr>
          <w:b/>
        </w:rPr>
        <w:tab/>
      </w:r>
    </w:p>
    <w:p w:rsidR="005C2D63" w:rsidRPr="007F4AB6" w:rsidRDefault="005C2D63" w:rsidP="005C2D63">
      <w:pPr>
        <w:jc w:val="both"/>
      </w:pPr>
      <w:r w:rsidRPr="007F4AB6">
        <w:t xml:space="preserve"> </w:t>
      </w:r>
      <w:proofErr w:type="gramStart"/>
      <w:r w:rsidRPr="007F4AB6">
        <w:t>Общий</w:t>
      </w:r>
      <w:proofErr w:type="gramEnd"/>
      <w:r w:rsidRPr="007F4AB6">
        <w:t xml:space="preserve"> % качества на «4» и «5» по математике  составляет </w:t>
      </w:r>
      <w:r>
        <w:t>87,6</w:t>
      </w:r>
      <w:r w:rsidRPr="007F4AB6">
        <w:t xml:space="preserve"> %. </w:t>
      </w:r>
    </w:p>
    <w:p w:rsidR="005C2D63" w:rsidRPr="007F4AB6" w:rsidRDefault="005C2D63" w:rsidP="005C2D63">
      <w:pPr>
        <w:tabs>
          <w:tab w:val="left" w:pos="1725"/>
        </w:tabs>
        <w:jc w:val="both"/>
      </w:pPr>
      <w:r w:rsidRPr="007F4AB6">
        <w:t xml:space="preserve">    Анализ результатов государственной итоговой аттестации за последние четыре  учебных года подтверждает низкое качество математического образования в школе. Возникает необходимость разработки и коллегиального принятия «Дорожной карты» по повышению качества математического образования в основной школе. Также учителям математики  необходимо проанализировать наиболее типичные ошибки, допускаемые </w:t>
      </w:r>
      <w:proofErr w:type="gramStart"/>
      <w:r w:rsidRPr="007F4AB6">
        <w:t>обучающимися</w:t>
      </w:r>
      <w:proofErr w:type="gramEnd"/>
      <w:r w:rsidRPr="007F4AB6">
        <w:t xml:space="preserve"> на письменном экзамене, включить  в рабочие программы темы на повторение  и больше уделять внимания на вычислительные действия. По </w:t>
      </w:r>
      <w:r w:rsidRPr="007F4AB6">
        <w:lastRenderedPageBreak/>
        <w:t xml:space="preserve">результатам проведения диагностических работ необходимо разделить учащихся </w:t>
      </w:r>
      <w:proofErr w:type="gramStart"/>
      <w:r w:rsidRPr="007F4AB6">
        <w:t>на группы по уровню знаний для организации эффективной подготовки к  экзамену по математике</w:t>
      </w:r>
      <w:proofErr w:type="gramEnd"/>
      <w:r w:rsidRPr="007F4AB6">
        <w:t>.</w:t>
      </w:r>
    </w:p>
    <w:tbl>
      <w:tblPr>
        <w:tblpPr w:leftFromText="180" w:rightFromText="180" w:vertAnchor="text" w:horzAnchor="margin" w:tblpXSpec="center" w:tblpY="4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221"/>
        <w:gridCol w:w="840"/>
        <w:gridCol w:w="841"/>
        <w:gridCol w:w="840"/>
        <w:gridCol w:w="841"/>
        <w:gridCol w:w="821"/>
        <w:gridCol w:w="993"/>
        <w:gridCol w:w="992"/>
        <w:gridCol w:w="850"/>
        <w:gridCol w:w="993"/>
      </w:tblGrid>
      <w:tr w:rsidR="005C2D63" w:rsidRPr="007F4AB6" w:rsidTr="005C2D63">
        <w:trPr>
          <w:cantSplit/>
          <w:trHeight w:val="106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Учебный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«5»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«4»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«3»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«2»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не допущен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5C2D63" w:rsidRPr="007F4AB6" w:rsidTr="005C2D63">
        <w:trPr>
          <w:trHeight w:val="3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 xml:space="preserve">2014-2015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</w:t>
            </w:r>
          </w:p>
        </w:tc>
      </w:tr>
      <w:tr w:rsidR="005C2D63" w:rsidRPr="007F4AB6" w:rsidTr="005C2D63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5C2D63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5C2D63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5C2D63">
        <w:trPr>
          <w:trHeight w:val="3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</w:tbl>
    <w:p w:rsidR="005C2D63" w:rsidRPr="007F4AB6" w:rsidRDefault="005C2D63" w:rsidP="005C2D63">
      <w:pPr>
        <w:tabs>
          <w:tab w:val="left" w:pos="1725"/>
        </w:tabs>
        <w:jc w:val="both"/>
      </w:pPr>
      <w:r w:rsidRPr="007F4AB6">
        <w:t xml:space="preserve">                                               </w:t>
      </w:r>
      <w:r w:rsidRPr="007F4AB6">
        <w:rPr>
          <w:b/>
        </w:rPr>
        <w:t>Сравнительный анализ.</w:t>
      </w:r>
    </w:p>
    <w:p w:rsidR="005C2D63" w:rsidRPr="007F4AB6" w:rsidRDefault="005C2D63" w:rsidP="005C2D63">
      <w:pPr>
        <w:rPr>
          <w:b/>
        </w:rPr>
      </w:pPr>
    </w:p>
    <w:p w:rsidR="005C2D63" w:rsidRPr="007F4AB6" w:rsidRDefault="005C2D63" w:rsidP="005C2D63">
      <w:pPr>
        <w:rPr>
          <w:b/>
        </w:rPr>
      </w:pPr>
      <w:r>
        <w:rPr>
          <w:b/>
          <w:noProof/>
        </w:rPr>
        <w:drawing>
          <wp:inline distT="0" distB="0" distL="0" distR="0">
            <wp:extent cx="6429375" cy="2066925"/>
            <wp:effectExtent l="19050" t="0" r="9525" b="0"/>
            <wp:docPr id="2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2D63" w:rsidRPr="007F4AB6" w:rsidRDefault="005C2D63" w:rsidP="005C2D63">
      <w:pPr>
        <w:tabs>
          <w:tab w:val="left" w:pos="1725"/>
        </w:tabs>
        <w:jc w:val="both"/>
      </w:pPr>
    </w:p>
    <w:p w:rsidR="005C2D63" w:rsidRDefault="005C2D63" w:rsidP="005C2D63">
      <w:pPr>
        <w:tabs>
          <w:tab w:val="left" w:pos="1725"/>
        </w:tabs>
        <w:rPr>
          <w:b/>
        </w:rPr>
      </w:pPr>
      <w:r w:rsidRPr="007F4AB6">
        <w:rPr>
          <w:b/>
        </w:rPr>
        <w:t xml:space="preserve">                    </w:t>
      </w:r>
    </w:p>
    <w:p w:rsidR="005C2D63" w:rsidRDefault="005C2D63" w:rsidP="005C2D63">
      <w:pPr>
        <w:tabs>
          <w:tab w:val="left" w:pos="1725"/>
        </w:tabs>
        <w:rPr>
          <w:b/>
        </w:rPr>
      </w:pPr>
    </w:p>
    <w:p w:rsidR="005C2D63" w:rsidRPr="007F4AB6" w:rsidRDefault="005C2D63" w:rsidP="005C2D63">
      <w:pPr>
        <w:tabs>
          <w:tab w:val="left" w:pos="1725"/>
        </w:tabs>
        <w:rPr>
          <w:b/>
        </w:rPr>
      </w:pPr>
      <w:r w:rsidRPr="007F4AB6">
        <w:rPr>
          <w:b/>
        </w:rPr>
        <w:t>Результаты экзаменов по выбору за курс основного общего образования.</w:t>
      </w:r>
    </w:p>
    <w:p w:rsidR="005C2D63" w:rsidRPr="007F4AB6" w:rsidRDefault="005C2D63" w:rsidP="005C2D63">
      <w:pPr>
        <w:tabs>
          <w:tab w:val="left" w:pos="1725"/>
        </w:tabs>
        <w:rPr>
          <w:b/>
        </w:rPr>
      </w:pPr>
      <w:r w:rsidRPr="007F4AB6">
        <w:t xml:space="preserve">Среди предметов по выбору учащиеся сдавали в форме </w:t>
      </w:r>
      <w:proofErr w:type="spellStart"/>
      <w:r w:rsidRPr="007F4AB6">
        <w:t>ОГЭ</w:t>
      </w:r>
      <w:proofErr w:type="spellEnd"/>
      <w:r w:rsidRPr="007F4AB6">
        <w:t xml:space="preserve">: обществознание,  литературу, биологию, информатику и ИКТ, химию, географию.    </w:t>
      </w:r>
    </w:p>
    <w:tbl>
      <w:tblPr>
        <w:tblpPr w:leftFromText="180" w:rightFromText="180" w:vertAnchor="text" w:horzAnchor="margin" w:tblpXSpec="center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851"/>
        <w:gridCol w:w="850"/>
        <w:gridCol w:w="851"/>
        <w:gridCol w:w="992"/>
        <w:gridCol w:w="851"/>
        <w:gridCol w:w="992"/>
        <w:gridCol w:w="884"/>
        <w:gridCol w:w="992"/>
        <w:gridCol w:w="1067"/>
      </w:tblGrid>
      <w:tr w:rsidR="005C2D63" w:rsidRPr="007F4AB6" w:rsidTr="00213993">
        <w:trPr>
          <w:trHeight w:val="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кол-во 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r w:rsidRPr="007F4AB6">
              <w:t xml:space="preserve">   %</w:t>
            </w:r>
          </w:p>
          <w:p w:rsidR="005C2D63" w:rsidRPr="007F4AB6" w:rsidRDefault="005C2D63" w:rsidP="005C2D63">
            <w:r w:rsidRPr="007F4AB6">
              <w:t xml:space="preserve"> 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%</w:t>
            </w:r>
          </w:p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</w:p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</w:p>
          <w:p w:rsidR="005C2D63" w:rsidRPr="007F4AB6" w:rsidRDefault="005C2D63" w:rsidP="005C2D63">
            <w:pPr>
              <w:jc w:val="center"/>
            </w:pPr>
            <w:r w:rsidRPr="007F4AB6">
              <w:t>Ср</w:t>
            </w:r>
            <w:proofErr w:type="gramStart"/>
            <w:r w:rsidRPr="007F4AB6">
              <w:t>.б</w:t>
            </w:r>
            <w:proofErr w:type="gramEnd"/>
            <w:r w:rsidRPr="007F4AB6">
              <w:t>алл</w:t>
            </w:r>
          </w:p>
        </w:tc>
      </w:tr>
      <w:tr w:rsidR="005C2D63" w:rsidRPr="007F4AB6" w:rsidTr="00213993">
        <w:trPr>
          <w:trHeight w:val="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153B6F" w:rsidRDefault="005C2D63" w:rsidP="005C2D63">
            <w:pPr>
              <w:jc w:val="center"/>
            </w:pPr>
            <w:r w:rsidRPr="00153B6F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153B6F" w:rsidRDefault="005C2D63" w:rsidP="005C2D63">
            <w:pPr>
              <w:jc w:val="center"/>
            </w:pPr>
            <w:r w:rsidRPr="00153B6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153B6F" w:rsidRDefault="005C2D63" w:rsidP="005C2D63">
            <w:pPr>
              <w:jc w:val="center"/>
            </w:pPr>
            <w:r w:rsidRPr="00153B6F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153B6F" w:rsidRDefault="005C2D63" w:rsidP="005C2D63">
            <w:pPr>
              <w:jc w:val="center"/>
            </w:pPr>
            <w:r w:rsidRPr="00153B6F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153B6F" w:rsidRDefault="005C2D63" w:rsidP="005C2D63">
            <w:pPr>
              <w:jc w:val="center"/>
            </w:pPr>
            <w:r w:rsidRPr="00153B6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98,1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57,3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59,8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1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Информатика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B168C" w:rsidRDefault="005C2D63" w:rsidP="005C2D63">
            <w:pPr>
              <w:jc w:val="center"/>
            </w:pPr>
            <w:r w:rsidRPr="004B168C">
              <w:t>49,1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</w:tr>
      <w:tr w:rsidR="005C2D63" w:rsidRPr="007F4AB6" w:rsidTr="00213993">
        <w:trPr>
          <w:trHeight w:val="2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</w:tbl>
    <w:p w:rsidR="005C2D63" w:rsidRPr="007F4AB6" w:rsidRDefault="005C2D63" w:rsidP="005C2D63">
      <w:pPr>
        <w:jc w:val="both"/>
        <w:rPr>
          <w:b/>
          <w:noProof/>
          <w:color w:val="17365D"/>
        </w:rPr>
      </w:pPr>
    </w:p>
    <w:p w:rsidR="005C2D63" w:rsidRPr="005C2D63" w:rsidRDefault="005C2D63" w:rsidP="005C2D63">
      <w:pPr>
        <w:ind w:right="282"/>
        <w:jc w:val="both"/>
        <w:rPr>
          <w:shd w:val="clear" w:color="auto" w:fill="FFFFFF"/>
        </w:rPr>
      </w:pPr>
      <w:r w:rsidRPr="007F4AB6">
        <w:rPr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drawing>
          <wp:inline distT="0" distB="0" distL="0" distR="0">
            <wp:extent cx="6230474" cy="1591407"/>
            <wp:effectExtent l="19050" t="0" r="17926" b="8793"/>
            <wp:docPr id="2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D63" w:rsidRDefault="005C2D63" w:rsidP="005C2D63">
      <w:pPr>
        <w:jc w:val="both"/>
        <w:rPr>
          <w:b/>
        </w:rPr>
      </w:pPr>
    </w:p>
    <w:p w:rsidR="005C2D63" w:rsidRDefault="005C2D63" w:rsidP="005C2D63">
      <w:pPr>
        <w:jc w:val="both"/>
        <w:rPr>
          <w:b/>
        </w:rPr>
      </w:pPr>
    </w:p>
    <w:p w:rsidR="005C2D63" w:rsidRPr="007F4AB6" w:rsidRDefault="005C2D63" w:rsidP="005C2D63">
      <w:pPr>
        <w:jc w:val="both"/>
      </w:pPr>
      <w:r w:rsidRPr="007F4AB6">
        <w:rPr>
          <w:b/>
        </w:rPr>
        <w:t>Выводы и рекомендации:</w:t>
      </w:r>
    </w:p>
    <w:p w:rsidR="005C2D63" w:rsidRPr="007F4AB6" w:rsidRDefault="005C2D63" w:rsidP="005C2D63">
      <w:pPr>
        <w:jc w:val="both"/>
      </w:pPr>
      <w:r w:rsidRPr="007F4AB6">
        <w:t xml:space="preserve">  Учителям необходимо обратить внимание на объективность выставления годовых отметок, есть  учащиеся, сдающие экзамен на отметку ниже годовой, а </w:t>
      </w:r>
      <w:proofErr w:type="gramStart"/>
      <w:r w:rsidRPr="007F4AB6">
        <w:t>есть</w:t>
      </w:r>
      <w:proofErr w:type="gramEnd"/>
      <w:r w:rsidRPr="007F4AB6">
        <w:t xml:space="preserve"> кто сдает на два балла выше. Низкий результат экзаменов учащихся 9 класса показан по </w:t>
      </w:r>
      <w:r>
        <w:t>информатике</w:t>
      </w:r>
      <w:r w:rsidRPr="007F4AB6">
        <w:t xml:space="preserve"> и </w:t>
      </w:r>
      <w:r>
        <w:t>литературе</w:t>
      </w:r>
      <w:r w:rsidRPr="007F4AB6">
        <w:t xml:space="preserve">. Анализ протокола результата экзамена позволяет утверждать о </w:t>
      </w:r>
      <w:proofErr w:type="gramStart"/>
      <w:r w:rsidRPr="007F4AB6">
        <w:t>недостаточной</w:t>
      </w:r>
      <w:proofErr w:type="gramEnd"/>
      <w:r w:rsidRPr="007F4AB6">
        <w:t xml:space="preserve">  </w:t>
      </w:r>
      <w:proofErr w:type="spellStart"/>
      <w:r w:rsidRPr="007F4AB6">
        <w:t>сформированности</w:t>
      </w:r>
      <w:proofErr w:type="spellEnd"/>
      <w:r w:rsidRPr="007F4AB6">
        <w:t xml:space="preserve"> знаний. </w:t>
      </w:r>
    </w:p>
    <w:p w:rsidR="005C2D63" w:rsidRPr="007F4AB6" w:rsidRDefault="005C2D63" w:rsidP="005C2D63">
      <w:pPr>
        <w:jc w:val="both"/>
      </w:pPr>
      <w:r w:rsidRPr="007F4AB6">
        <w:t xml:space="preserve">  Таким образом, учитывая все вышесказанное, учителям следует обратить внимание на формы контроля знаний учащихся, на посещаемость индивидуальных консультаций и дополнительных занятий. В целом, общая успеваемость выпускников 9-х классов по итогам учебного года с учетом рез</w:t>
      </w:r>
      <w:r>
        <w:t xml:space="preserve">ультатов экзаменов составляет </w:t>
      </w:r>
      <w:r w:rsidRPr="007F4AB6">
        <w:t xml:space="preserve"> 100 %, качество успеваемости - от 100% до </w:t>
      </w:r>
      <w:r>
        <w:t>33,3</w:t>
      </w:r>
      <w:r w:rsidRPr="007F4AB6">
        <w:t xml:space="preserve">%; </w:t>
      </w:r>
      <w:proofErr w:type="spellStart"/>
      <w:r w:rsidRPr="007F4AB6">
        <w:t>СОУ</w:t>
      </w:r>
      <w:proofErr w:type="spellEnd"/>
      <w:r w:rsidRPr="007F4AB6">
        <w:t xml:space="preserve"> – от </w:t>
      </w:r>
      <w:r>
        <w:t>100</w:t>
      </w:r>
      <w:r w:rsidRPr="007F4AB6">
        <w:t xml:space="preserve">% до </w:t>
      </w:r>
      <w:r>
        <w:t>49,6</w:t>
      </w:r>
      <w:r w:rsidRPr="007F4AB6">
        <w:t>%.</w:t>
      </w:r>
    </w:p>
    <w:tbl>
      <w:tblPr>
        <w:tblStyle w:val="26"/>
        <w:tblpPr w:leftFromText="180" w:rightFromText="180" w:vertAnchor="text" w:horzAnchor="margin" w:tblpXSpec="center" w:tblpY="344"/>
        <w:tblW w:w="11165" w:type="dxa"/>
        <w:tblLayout w:type="fixed"/>
        <w:tblLook w:val="0240"/>
      </w:tblPr>
      <w:tblGrid>
        <w:gridCol w:w="2093"/>
        <w:gridCol w:w="742"/>
        <w:gridCol w:w="851"/>
        <w:gridCol w:w="850"/>
        <w:gridCol w:w="851"/>
        <w:gridCol w:w="992"/>
        <w:gridCol w:w="851"/>
        <w:gridCol w:w="992"/>
        <w:gridCol w:w="817"/>
        <w:gridCol w:w="850"/>
        <w:gridCol w:w="1276"/>
      </w:tblGrid>
      <w:tr w:rsidR="005C2D63" w:rsidRPr="007F4AB6" w:rsidTr="00213993">
        <w:trPr>
          <w:trHeight w:val="705"/>
        </w:trPr>
        <w:tc>
          <w:tcPr>
            <w:tcW w:w="2093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Предмет</w:t>
            </w:r>
          </w:p>
        </w:tc>
        <w:tc>
          <w:tcPr>
            <w:tcW w:w="742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год</w:t>
            </w:r>
          </w:p>
        </w:tc>
        <w:tc>
          <w:tcPr>
            <w:tcW w:w="851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кол-во  уч-ся</w:t>
            </w:r>
          </w:p>
        </w:tc>
        <w:tc>
          <w:tcPr>
            <w:tcW w:w="850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«5»</w:t>
            </w:r>
          </w:p>
        </w:tc>
        <w:tc>
          <w:tcPr>
            <w:tcW w:w="851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«4»</w:t>
            </w:r>
          </w:p>
        </w:tc>
        <w:tc>
          <w:tcPr>
            <w:tcW w:w="992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«3»</w:t>
            </w:r>
          </w:p>
        </w:tc>
        <w:tc>
          <w:tcPr>
            <w:tcW w:w="851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«2»</w:t>
            </w:r>
          </w:p>
        </w:tc>
        <w:tc>
          <w:tcPr>
            <w:tcW w:w="992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%</w:t>
            </w:r>
          </w:p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успев.</w:t>
            </w:r>
          </w:p>
        </w:tc>
        <w:tc>
          <w:tcPr>
            <w:tcW w:w="817" w:type="dxa"/>
          </w:tcPr>
          <w:p w:rsidR="005C2D63" w:rsidRPr="00B17626" w:rsidRDefault="005C2D63" w:rsidP="005C2D63">
            <w:pPr>
              <w:jc w:val="center"/>
              <w:rPr>
                <w:b/>
              </w:rPr>
            </w:pPr>
            <w:r w:rsidRPr="00B17626">
              <w:rPr>
                <w:b/>
              </w:rPr>
              <w:t>%</w:t>
            </w:r>
          </w:p>
          <w:p w:rsidR="005C2D63" w:rsidRPr="00B17626" w:rsidRDefault="005C2D63" w:rsidP="005C2D63">
            <w:pPr>
              <w:jc w:val="center"/>
              <w:rPr>
                <w:b/>
              </w:rPr>
            </w:pPr>
            <w:proofErr w:type="spellStart"/>
            <w:r w:rsidRPr="00B17626">
              <w:rPr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5C2D63" w:rsidRPr="00B17626" w:rsidRDefault="005C2D63" w:rsidP="005C2D63">
            <w:pPr>
              <w:rPr>
                <w:b/>
              </w:rPr>
            </w:pPr>
            <w:proofErr w:type="spellStart"/>
            <w:r w:rsidRPr="00B17626">
              <w:rPr>
                <w:b/>
              </w:rPr>
              <w:t>СОУ</w:t>
            </w:r>
            <w:proofErr w:type="spellEnd"/>
          </w:p>
        </w:tc>
        <w:tc>
          <w:tcPr>
            <w:tcW w:w="1276" w:type="dxa"/>
          </w:tcPr>
          <w:p w:rsidR="005C2D63" w:rsidRPr="00B17626" w:rsidRDefault="005C2D63" w:rsidP="005C2D63">
            <w:pPr>
              <w:rPr>
                <w:b/>
              </w:rPr>
            </w:pPr>
            <w:proofErr w:type="spellStart"/>
            <w:r w:rsidRPr="00B17626">
              <w:rPr>
                <w:b/>
              </w:rPr>
              <w:t>Среднй</w:t>
            </w:r>
            <w:proofErr w:type="spellEnd"/>
            <w:r w:rsidRPr="00B17626">
              <w:rPr>
                <w:b/>
              </w:rPr>
              <w:t xml:space="preserve"> балл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Английский язык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40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14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22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45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10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27,3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55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25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25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90,9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45,4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46,7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65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23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64,6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56,8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3,5</w:t>
            </w:r>
          </w:p>
        </w:tc>
      </w:tr>
      <w:tr w:rsidR="005C2D63" w:rsidRPr="007F4AB6" w:rsidTr="00213993">
        <w:trPr>
          <w:trHeight w:val="277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153B6F" w:rsidRDefault="005C2D63" w:rsidP="005C2D63">
            <w:pPr>
              <w:jc w:val="center"/>
            </w:pPr>
            <w:r w:rsidRPr="00153B6F">
              <w:t>54</w:t>
            </w:r>
          </w:p>
        </w:tc>
        <w:tc>
          <w:tcPr>
            <w:tcW w:w="850" w:type="dxa"/>
          </w:tcPr>
          <w:p w:rsidR="005C2D63" w:rsidRPr="00153B6F" w:rsidRDefault="005C2D63" w:rsidP="005C2D63">
            <w:pPr>
              <w:jc w:val="center"/>
            </w:pPr>
            <w:r w:rsidRPr="00153B6F">
              <w:t>2</w:t>
            </w:r>
          </w:p>
        </w:tc>
        <w:tc>
          <w:tcPr>
            <w:tcW w:w="851" w:type="dxa"/>
          </w:tcPr>
          <w:p w:rsidR="005C2D63" w:rsidRPr="00153B6F" w:rsidRDefault="005C2D63" w:rsidP="005C2D63">
            <w:pPr>
              <w:jc w:val="center"/>
            </w:pPr>
            <w:r w:rsidRPr="00153B6F">
              <w:t>29</w:t>
            </w:r>
          </w:p>
        </w:tc>
        <w:tc>
          <w:tcPr>
            <w:tcW w:w="992" w:type="dxa"/>
          </w:tcPr>
          <w:p w:rsidR="005C2D63" w:rsidRPr="00153B6F" w:rsidRDefault="005C2D63" w:rsidP="005C2D63">
            <w:pPr>
              <w:jc w:val="center"/>
            </w:pPr>
            <w:r w:rsidRPr="00153B6F">
              <w:t>22</w:t>
            </w:r>
          </w:p>
        </w:tc>
        <w:tc>
          <w:tcPr>
            <w:tcW w:w="851" w:type="dxa"/>
          </w:tcPr>
          <w:p w:rsidR="005C2D63" w:rsidRPr="00153B6F" w:rsidRDefault="005C2D63" w:rsidP="005C2D63">
            <w:pPr>
              <w:jc w:val="center"/>
            </w:pPr>
            <w:r w:rsidRPr="00153B6F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98,1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57,4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55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Литература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16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</w:tr>
      <w:tr w:rsidR="005C2D63" w:rsidRPr="007F4AB6" w:rsidTr="00213993">
        <w:trPr>
          <w:trHeight w:val="25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66,6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66,6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5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32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12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40,6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48,5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5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57,3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45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26,4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7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71,4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14,2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33,7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66,6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54,6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59,8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65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Физика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40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24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</w:tr>
      <w:tr w:rsidR="005C2D63" w:rsidRPr="007F4AB6" w:rsidTr="00213993">
        <w:trPr>
          <w:trHeight w:val="26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20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41,6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6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33,3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45,3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65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</w:tr>
      <w:tr w:rsidR="005C2D63" w:rsidRPr="007F4AB6" w:rsidTr="00213993">
        <w:trPr>
          <w:trHeight w:val="183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Информатика ИКТ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83,3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32,6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183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183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64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183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5C2D63" w:rsidRPr="004B168C" w:rsidRDefault="005C2D63" w:rsidP="005C2D63">
            <w:pPr>
              <w:jc w:val="center"/>
            </w:pPr>
            <w:r w:rsidRPr="004B168C">
              <w:t>49,1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  <w:tr w:rsidR="005C2D63" w:rsidRPr="007F4AB6" w:rsidTr="00213993">
        <w:trPr>
          <w:trHeight w:val="288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Химия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EC1823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50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50</w:t>
            </w:r>
          </w:p>
        </w:tc>
        <w:tc>
          <w:tcPr>
            <w:tcW w:w="850" w:type="dxa"/>
          </w:tcPr>
          <w:p w:rsidR="005C2D63" w:rsidRPr="00EC1823" w:rsidRDefault="005C2D63" w:rsidP="005C2D63">
            <w:pPr>
              <w:jc w:val="center"/>
            </w:pPr>
            <w:r w:rsidRPr="007F4AB6">
              <w:t>58</w:t>
            </w:r>
          </w:p>
        </w:tc>
        <w:tc>
          <w:tcPr>
            <w:tcW w:w="1276" w:type="dxa"/>
          </w:tcPr>
          <w:p w:rsidR="005C2D63" w:rsidRPr="00EC1823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80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6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83,3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59,3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99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75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75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99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 w:val="restart"/>
          </w:tcPr>
          <w:p w:rsidR="005C2D63" w:rsidRPr="007F4AB6" w:rsidRDefault="005C2D63" w:rsidP="005C2D63">
            <w:pPr>
              <w:jc w:val="both"/>
            </w:pPr>
            <w:r w:rsidRPr="007F4AB6">
              <w:t>География</w:t>
            </w: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23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-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-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21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8,6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17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2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2017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34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15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14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97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55,8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56,4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 w:rsidRPr="007F4AB6">
              <w:t>2018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1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20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16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 w:rsidRPr="007F4AB6"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 w:rsidRPr="007F4AB6">
              <w:t>56,7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 w:rsidRPr="007F4AB6">
              <w:t>52,8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261"/>
        </w:trPr>
        <w:tc>
          <w:tcPr>
            <w:tcW w:w="2093" w:type="dxa"/>
            <w:vMerge/>
          </w:tcPr>
          <w:p w:rsidR="005C2D63" w:rsidRPr="007F4AB6" w:rsidRDefault="005C2D63" w:rsidP="005C2D63">
            <w:pPr>
              <w:jc w:val="both"/>
            </w:pPr>
          </w:p>
        </w:tc>
        <w:tc>
          <w:tcPr>
            <w:tcW w:w="742" w:type="dxa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17" w:type="dxa"/>
          </w:tcPr>
          <w:p w:rsidR="005C2D63" w:rsidRPr="007F4AB6" w:rsidRDefault="005C2D63" w:rsidP="005C2D63">
            <w:pPr>
              <w:jc w:val="center"/>
            </w:pPr>
            <w:r>
              <w:t>70,2</w:t>
            </w:r>
          </w:p>
        </w:tc>
        <w:tc>
          <w:tcPr>
            <w:tcW w:w="850" w:type="dxa"/>
          </w:tcPr>
          <w:p w:rsidR="005C2D63" w:rsidRPr="007F4AB6" w:rsidRDefault="005C2D63" w:rsidP="005C2D63">
            <w:pPr>
              <w:jc w:val="center"/>
            </w:pPr>
            <w:r>
              <w:t>59,5</w:t>
            </w:r>
          </w:p>
        </w:tc>
        <w:tc>
          <w:tcPr>
            <w:tcW w:w="1276" w:type="dxa"/>
          </w:tcPr>
          <w:p w:rsidR="005C2D63" w:rsidRPr="007F4AB6" w:rsidRDefault="005C2D63" w:rsidP="005C2D63">
            <w:pPr>
              <w:jc w:val="center"/>
            </w:pPr>
            <w:r>
              <w:t>4</w:t>
            </w:r>
          </w:p>
        </w:tc>
      </w:tr>
    </w:tbl>
    <w:p w:rsidR="005C2D63" w:rsidRDefault="005C2D63" w:rsidP="005C2D63">
      <w:pPr>
        <w:jc w:val="both"/>
      </w:pPr>
      <w:r w:rsidRPr="007F4AB6">
        <w:t xml:space="preserve">                                               </w:t>
      </w:r>
    </w:p>
    <w:p w:rsidR="005C2D63" w:rsidRDefault="005C2D63" w:rsidP="005C2D63">
      <w:pPr>
        <w:jc w:val="both"/>
      </w:pPr>
    </w:p>
    <w:p w:rsidR="005C2D63" w:rsidRPr="005C2D63" w:rsidRDefault="005C2D63" w:rsidP="005C2D63">
      <w:pPr>
        <w:jc w:val="center"/>
        <w:rPr>
          <w:color w:val="C00000"/>
          <w:sz w:val="28"/>
        </w:rPr>
      </w:pPr>
      <w:r w:rsidRPr="005C2D63">
        <w:rPr>
          <w:b/>
          <w:color w:val="C00000"/>
          <w:sz w:val="28"/>
        </w:rPr>
        <w:t>Анализ результатов государственной итоговой аттестации за курс среднего  общего образования.</w:t>
      </w:r>
    </w:p>
    <w:p w:rsidR="005C2D63" w:rsidRPr="005C2D63" w:rsidRDefault="005C2D63" w:rsidP="005C2D63">
      <w:pPr>
        <w:contextualSpacing/>
        <w:jc w:val="both"/>
        <w:rPr>
          <w:sz w:val="28"/>
        </w:rPr>
      </w:pPr>
      <w:r w:rsidRPr="005C2D63">
        <w:rPr>
          <w:sz w:val="28"/>
        </w:rPr>
        <w:t xml:space="preserve">    </w:t>
      </w:r>
    </w:p>
    <w:p w:rsidR="005C2D63" w:rsidRDefault="005C2D63" w:rsidP="005C2D63">
      <w:pPr>
        <w:contextualSpacing/>
      </w:pPr>
      <w:r>
        <w:t xml:space="preserve">   В 2018-2019</w:t>
      </w:r>
      <w:r w:rsidRPr="007F4AB6">
        <w:t xml:space="preserve"> учебном году обучающиеся </w:t>
      </w:r>
      <w:proofErr w:type="spellStart"/>
      <w:r w:rsidRPr="007F4AB6">
        <w:t>11А</w:t>
      </w:r>
      <w:proofErr w:type="spellEnd"/>
      <w:r w:rsidRPr="007F4AB6">
        <w:t xml:space="preserve"> класса сдавали все экзамены в форме ЕГЭ, исключение осетинский язык и литература, два обязательных экзамена: русский язык и математик</w:t>
      </w:r>
      <w:proofErr w:type="gramStart"/>
      <w:r w:rsidRPr="007F4AB6">
        <w:t>а(</w:t>
      </w:r>
      <w:proofErr w:type="gramEnd"/>
      <w:r w:rsidRPr="007F4AB6">
        <w:t xml:space="preserve"> профильный уровень и</w:t>
      </w:r>
      <w:r>
        <w:t>ли</w:t>
      </w:r>
      <w:r w:rsidRPr="007F4AB6">
        <w:t xml:space="preserve"> базовый уровень). Кроме обязательных экзаменов, выпускники сдавали </w:t>
      </w:r>
      <w:r w:rsidRPr="007F4AB6">
        <w:lastRenderedPageBreak/>
        <w:t>экзамены по выбору в соответствии с направлением дальнейшего обучения, причем количество предметов, выбираемых для сдачи в форме ЕГЭ, не ограничивалось.</w:t>
      </w:r>
    </w:p>
    <w:p w:rsidR="005C2D63" w:rsidRPr="007F4AB6" w:rsidRDefault="005C2D63" w:rsidP="005C2D63">
      <w:pPr>
        <w:contextualSpacing/>
      </w:pPr>
      <w:r>
        <w:rPr>
          <w:color w:val="FF0000"/>
        </w:rPr>
        <w:t xml:space="preserve">  </w:t>
      </w:r>
      <w:r w:rsidRPr="007F4AB6">
        <w:rPr>
          <w:color w:val="FF0000"/>
        </w:rPr>
        <w:t xml:space="preserve"> </w:t>
      </w:r>
      <w:r>
        <w:t>В 2018-2019</w:t>
      </w:r>
      <w:r w:rsidRPr="007F4AB6">
        <w:t xml:space="preserve"> учебном году 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 </w:t>
      </w:r>
      <w:r>
        <w:t xml:space="preserve">участие в пробном тестировании, </w:t>
      </w:r>
      <w:r w:rsidRPr="007F4AB6">
        <w:t xml:space="preserve">информирование родителей и учащихся позволили пройти успешно </w:t>
      </w:r>
      <w:proofErr w:type="spellStart"/>
      <w:r w:rsidRPr="007F4AB6">
        <w:t>ГИА-2018</w:t>
      </w:r>
      <w:proofErr w:type="spellEnd"/>
      <w:r w:rsidRPr="007F4AB6">
        <w:t xml:space="preserve">. </w:t>
      </w:r>
    </w:p>
    <w:p w:rsidR="005C2D63" w:rsidRPr="007F4AB6" w:rsidRDefault="005C2D63" w:rsidP="005C2D63">
      <w:pPr>
        <w:contextualSpacing/>
      </w:pPr>
      <w:r>
        <w:t xml:space="preserve">  </w:t>
      </w:r>
      <w:r w:rsidRPr="007F4AB6">
        <w:t xml:space="preserve"> Информация о результатах ЕГЭ – источник для анализа различных сторон общеобразовательной подготовки выпускников, позволяющий на этой основе выявить сильные и слабые стороны преподавания учебных предметов, наметить пути работы педагогического коллектива.          </w:t>
      </w:r>
    </w:p>
    <w:p w:rsidR="005C2D63" w:rsidRPr="007F4AB6" w:rsidRDefault="005C2D63" w:rsidP="005C2D63">
      <w:pPr>
        <w:contextualSpacing/>
      </w:pPr>
      <w:r>
        <w:t xml:space="preserve">     </w:t>
      </w:r>
      <w:r w:rsidRPr="007F4AB6">
        <w:t xml:space="preserve">Все </w:t>
      </w:r>
      <w:r>
        <w:t>19</w:t>
      </w:r>
      <w:r w:rsidRPr="007F4AB6">
        <w:t xml:space="preserve"> выпускника </w:t>
      </w:r>
      <w:proofErr w:type="spellStart"/>
      <w:r w:rsidRPr="007F4AB6">
        <w:t>11А</w:t>
      </w:r>
      <w:proofErr w:type="spellEnd"/>
      <w:r w:rsidRPr="007F4AB6">
        <w:t xml:space="preserve"> класса были допущены   к  итоговой аттестации. Экзамен по русскому языку все обучающиеся сдали ус</w:t>
      </w:r>
      <w:r>
        <w:t>пешно,  экзамен по математике  3</w:t>
      </w:r>
      <w:r w:rsidRPr="007F4AB6">
        <w:t xml:space="preserve"> учащихся </w:t>
      </w:r>
      <w:proofErr w:type="gramStart"/>
      <w:r w:rsidRPr="007F4AB6">
        <w:t>–</w:t>
      </w:r>
      <w:proofErr w:type="spellStart"/>
      <w:r>
        <w:t>К</w:t>
      </w:r>
      <w:proofErr w:type="gramEnd"/>
      <w:r>
        <w:t>ачлаева</w:t>
      </w:r>
      <w:proofErr w:type="spellEnd"/>
      <w:r>
        <w:t xml:space="preserve"> Д., </w:t>
      </w:r>
      <w:proofErr w:type="spellStart"/>
      <w:r>
        <w:t>Лудорова</w:t>
      </w:r>
      <w:proofErr w:type="spellEnd"/>
      <w:r>
        <w:t xml:space="preserve"> А. и </w:t>
      </w:r>
      <w:proofErr w:type="spellStart"/>
      <w:r>
        <w:t>Хугаев</w:t>
      </w:r>
      <w:proofErr w:type="spellEnd"/>
      <w:r>
        <w:t xml:space="preserve"> Б.</w:t>
      </w:r>
      <w:r w:rsidRPr="007F4AB6">
        <w:t xml:space="preserve"> (базовый уровень) не сдали, они были допущены  к повторной аттестации </w:t>
      </w:r>
      <w:proofErr w:type="spellStart"/>
      <w:r>
        <w:t>Качлаева</w:t>
      </w:r>
      <w:proofErr w:type="spellEnd"/>
      <w:r>
        <w:t xml:space="preserve"> Д. и </w:t>
      </w:r>
      <w:proofErr w:type="spellStart"/>
      <w:r>
        <w:t>Лудорова</w:t>
      </w:r>
      <w:proofErr w:type="spellEnd"/>
      <w:r>
        <w:t xml:space="preserve"> А.-</w:t>
      </w:r>
      <w:r w:rsidRPr="007F4AB6">
        <w:t xml:space="preserve"> базовый уровень ,</w:t>
      </w:r>
      <w:r>
        <w:t xml:space="preserve"> </w:t>
      </w:r>
      <w:proofErr w:type="spellStart"/>
      <w:r>
        <w:t>Хугаев</w:t>
      </w:r>
      <w:proofErr w:type="spellEnd"/>
      <w:r>
        <w:t xml:space="preserve"> Б. выбрал профильный уровень,</w:t>
      </w:r>
      <w:r w:rsidRPr="007F4AB6">
        <w:t xml:space="preserve"> </w:t>
      </w:r>
      <w:r w:rsidRPr="00C25C35">
        <w:t xml:space="preserve">которую успешно преодолели </w:t>
      </w:r>
      <w:proofErr w:type="spellStart"/>
      <w:r w:rsidRPr="00C25C35">
        <w:t>Качлаева</w:t>
      </w:r>
      <w:proofErr w:type="spellEnd"/>
      <w:r w:rsidRPr="00C25C35">
        <w:t xml:space="preserve"> Д.и </w:t>
      </w:r>
      <w:proofErr w:type="spellStart"/>
      <w:r w:rsidRPr="00C25C35">
        <w:t>Хугаев</w:t>
      </w:r>
      <w:proofErr w:type="spellEnd"/>
      <w:r w:rsidRPr="00C25C35">
        <w:t xml:space="preserve"> </w:t>
      </w:r>
      <w:proofErr w:type="spellStart"/>
      <w:r w:rsidRPr="00C25C35">
        <w:t>Б.Лудорова</w:t>
      </w:r>
      <w:proofErr w:type="spellEnd"/>
      <w:r w:rsidRPr="00C25C35">
        <w:t xml:space="preserve"> А. перенесена на сентябрьский срок . Документ</w:t>
      </w:r>
      <w:r w:rsidRPr="007F4AB6">
        <w:t xml:space="preserve"> о среднем  общем </w:t>
      </w:r>
      <w:proofErr w:type="gramStart"/>
      <w:r w:rsidRPr="007F4AB6">
        <w:t>образовании</w:t>
      </w:r>
      <w:proofErr w:type="gramEnd"/>
      <w:r w:rsidRPr="007F4AB6">
        <w:t xml:space="preserve"> получили </w:t>
      </w:r>
      <w:r>
        <w:t>19</w:t>
      </w:r>
      <w:r w:rsidRPr="007F4AB6">
        <w:rPr>
          <w:color w:val="FF0000"/>
        </w:rPr>
        <w:t xml:space="preserve"> </w:t>
      </w:r>
      <w:r>
        <w:t>выпускников</w:t>
      </w:r>
      <w:r w:rsidRPr="007F4AB6">
        <w:t xml:space="preserve">.  </w:t>
      </w:r>
      <w:proofErr w:type="spellStart"/>
      <w:r>
        <w:t>Кокова</w:t>
      </w:r>
      <w:proofErr w:type="spellEnd"/>
      <w:r>
        <w:t xml:space="preserve"> Сон</w:t>
      </w:r>
      <w:proofErr w:type="gramStart"/>
      <w:r>
        <w:t>я</w:t>
      </w:r>
      <w:r w:rsidRPr="007F4AB6">
        <w:t>-</w:t>
      </w:r>
      <w:proofErr w:type="gramEnd"/>
      <w:r w:rsidRPr="007F4AB6">
        <w:t xml:space="preserve"> аттестат </w:t>
      </w:r>
      <w:r>
        <w:t xml:space="preserve"> с «5» по всем предметам</w:t>
      </w:r>
      <w:r w:rsidRPr="007F4AB6">
        <w:t>.</w:t>
      </w:r>
    </w:p>
    <w:p w:rsidR="005C2D63" w:rsidRPr="007F4AB6" w:rsidRDefault="005C2D63" w:rsidP="005C2D63">
      <w:pPr>
        <w:contextualSpacing/>
        <w:jc w:val="both"/>
        <w:rPr>
          <w:b/>
        </w:rPr>
      </w:pPr>
    </w:p>
    <w:p w:rsidR="005C2D63" w:rsidRPr="00B55ABE" w:rsidRDefault="005C2D63" w:rsidP="005C2D63">
      <w:pPr>
        <w:contextualSpacing/>
        <w:jc w:val="center"/>
        <w:rPr>
          <w:b/>
        </w:rPr>
      </w:pPr>
      <w:r w:rsidRPr="00B55ABE">
        <w:rPr>
          <w:b/>
        </w:rPr>
        <w:t>Общие результаты государственной итоговой аттестации выпускников</w:t>
      </w:r>
    </w:p>
    <w:p w:rsidR="005C2D63" w:rsidRPr="00B55ABE" w:rsidRDefault="005C2D63" w:rsidP="005C2D63">
      <w:pPr>
        <w:contextualSpacing/>
        <w:jc w:val="center"/>
        <w:rPr>
          <w:b/>
        </w:rPr>
      </w:pPr>
      <w:proofErr w:type="spellStart"/>
      <w:r w:rsidRPr="00B55ABE">
        <w:rPr>
          <w:b/>
        </w:rPr>
        <w:t>11А</w:t>
      </w:r>
      <w:proofErr w:type="spellEnd"/>
      <w:r w:rsidRPr="00B55ABE">
        <w:rPr>
          <w:b/>
        </w:rPr>
        <w:t xml:space="preserve"> класса.</w:t>
      </w:r>
    </w:p>
    <w:p w:rsidR="005C2D63" w:rsidRPr="007F4AB6" w:rsidRDefault="005C2D63" w:rsidP="005C2D63">
      <w:pPr>
        <w:contextualSpacing/>
        <w:jc w:val="both"/>
        <w:rPr>
          <w:b/>
        </w:rPr>
      </w:pPr>
    </w:p>
    <w:p w:rsidR="005C2D63" w:rsidRPr="007F4AB6" w:rsidRDefault="005C2D63" w:rsidP="005C2D63">
      <w:pPr>
        <w:contextualSpacing/>
        <w:jc w:val="both"/>
      </w:pPr>
    </w:p>
    <w:tbl>
      <w:tblPr>
        <w:tblW w:w="11043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78"/>
        <w:gridCol w:w="1276"/>
        <w:gridCol w:w="1715"/>
        <w:gridCol w:w="1687"/>
        <w:gridCol w:w="1559"/>
        <w:gridCol w:w="1417"/>
        <w:gridCol w:w="1276"/>
      </w:tblGrid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Учебный год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Всего учащихся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 xml:space="preserve">Не </w:t>
            </w: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Число уч-ся, допущенных к повторной аттестации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Число уч-ся, сдавших экзамен повторной аттестации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Получили аттестат о среднем общем образовании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Получили аттестат о среднем общем образовании особого образца</w:t>
            </w:r>
          </w:p>
        </w:tc>
      </w:tr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2014-2015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</w:tr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2015-2016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</w:tr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2016-2017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25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</w:tr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2017-2018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</w:tr>
      <w:tr w:rsidR="005C2D63" w:rsidRPr="007F4AB6" w:rsidTr="005C2D63">
        <w:tc>
          <w:tcPr>
            <w:tcW w:w="1135" w:type="dxa"/>
          </w:tcPr>
          <w:p w:rsidR="005C2D63" w:rsidRPr="00F36AAD" w:rsidRDefault="005C2D63" w:rsidP="005C2D63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2018-2019</w:t>
            </w:r>
          </w:p>
        </w:tc>
        <w:tc>
          <w:tcPr>
            <w:tcW w:w="978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715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5C2D63" w:rsidRPr="00F36AAD" w:rsidRDefault="005C2D63" w:rsidP="005C2D63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</w:tr>
    </w:tbl>
    <w:p w:rsidR="005C2D63" w:rsidRPr="007F4AB6" w:rsidRDefault="005C2D63" w:rsidP="005C2D63">
      <w:pPr>
        <w:jc w:val="center"/>
        <w:rPr>
          <w:b/>
          <w:bCs/>
        </w:rPr>
      </w:pPr>
      <w:r w:rsidRPr="007F4AB6">
        <w:t xml:space="preserve">                    </w:t>
      </w:r>
    </w:p>
    <w:p w:rsidR="005C2D63" w:rsidRPr="007F4AB6" w:rsidRDefault="005C2D63" w:rsidP="005C2D63">
      <w:pPr>
        <w:contextualSpacing/>
        <w:jc w:val="center"/>
        <w:rPr>
          <w:b/>
        </w:rPr>
      </w:pPr>
      <w:r w:rsidRPr="007F4AB6">
        <w:rPr>
          <w:b/>
        </w:rPr>
        <w:t>Уровень освоения образовательного стандарта для получения документа о среднем полном общем образовании</w:t>
      </w:r>
    </w:p>
    <w:tbl>
      <w:tblPr>
        <w:tblW w:w="10320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1722"/>
        <w:gridCol w:w="1823"/>
        <w:gridCol w:w="1522"/>
        <w:gridCol w:w="1491"/>
        <w:gridCol w:w="1371"/>
      </w:tblGrid>
      <w:tr w:rsidR="005C2D63" w:rsidRPr="007F4AB6" w:rsidTr="005C2D63">
        <w:tc>
          <w:tcPr>
            <w:tcW w:w="239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Доля выпускников, успешно сдавших ЕГЭ</w:t>
            </w:r>
          </w:p>
        </w:tc>
        <w:tc>
          <w:tcPr>
            <w:tcW w:w="1722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ЕГЭ-2015</w:t>
            </w:r>
          </w:p>
        </w:tc>
        <w:tc>
          <w:tcPr>
            <w:tcW w:w="1823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ЕГЭ-16</w:t>
            </w:r>
          </w:p>
        </w:tc>
        <w:tc>
          <w:tcPr>
            <w:tcW w:w="1522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ЕГЭ-17</w:t>
            </w:r>
          </w:p>
        </w:tc>
        <w:tc>
          <w:tcPr>
            <w:tcW w:w="149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ЕГЭ-18</w:t>
            </w:r>
          </w:p>
        </w:tc>
        <w:tc>
          <w:tcPr>
            <w:tcW w:w="137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</w:t>
            </w:r>
            <w:r>
              <w:rPr>
                <w:b/>
              </w:rPr>
              <w:t>9</w:t>
            </w:r>
          </w:p>
        </w:tc>
      </w:tr>
      <w:tr w:rsidR="005C2D63" w:rsidRPr="007F4AB6" w:rsidTr="005C2D63">
        <w:tc>
          <w:tcPr>
            <w:tcW w:w="239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Русский язык</w:t>
            </w:r>
          </w:p>
        </w:tc>
        <w:tc>
          <w:tcPr>
            <w:tcW w:w="1722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100 %</w:t>
            </w:r>
          </w:p>
        </w:tc>
        <w:tc>
          <w:tcPr>
            <w:tcW w:w="1823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522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49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371" w:type="dxa"/>
          </w:tcPr>
          <w:p w:rsidR="005C2D63" w:rsidRPr="007F4AB6" w:rsidRDefault="005C2D63" w:rsidP="005C2D63">
            <w:pPr>
              <w:contextualSpacing/>
              <w:jc w:val="center"/>
            </w:pPr>
            <w:r>
              <w:t>100%</w:t>
            </w:r>
          </w:p>
        </w:tc>
      </w:tr>
      <w:tr w:rsidR="005C2D63" w:rsidRPr="007F4AB6" w:rsidTr="005C2D63">
        <w:tc>
          <w:tcPr>
            <w:tcW w:w="239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Математика</w:t>
            </w:r>
          </w:p>
        </w:tc>
        <w:tc>
          <w:tcPr>
            <w:tcW w:w="1722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823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522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96,7</w:t>
            </w:r>
          </w:p>
        </w:tc>
        <w:tc>
          <w:tcPr>
            <w:tcW w:w="149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100%</w:t>
            </w:r>
          </w:p>
        </w:tc>
        <w:tc>
          <w:tcPr>
            <w:tcW w:w="1371" w:type="dxa"/>
          </w:tcPr>
          <w:p w:rsidR="005C2D63" w:rsidRPr="007F4AB6" w:rsidRDefault="005C2D63" w:rsidP="005C2D63">
            <w:pPr>
              <w:contextualSpacing/>
              <w:jc w:val="center"/>
            </w:pPr>
          </w:p>
        </w:tc>
      </w:tr>
    </w:tbl>
    <w:p w:rsidR="005C2D63" w:rsidRPr="007F4AB6" w:rsidRDefault="005C2D63" w:rsidP="005C2D63">
      <w:pPr>
        <w:contextualSpacing/>
        <w:jc w:val="center"/>
      </w:pPr>
    </w:p>
    <w:p w:rsidR="005C2D63" w:rsidRPr="007F4AB6" w:rsidRDefault="005C2D63" w:rsidP="005C2D63">
      <w:pPr>
        <w:contextualSpacing/>
        <w:jc w:val="both"/>
      </w:pPr>
      <w:r>
        <w:tab/>
        <w:t xml:space="preserve"> Все обучающиеся 2018-2019</w:t>
      </w:r>
      <w:r w:rsidRPr="007F4AB6">
        <w:t xml:space="preserve"> учебного года справились с уровнем требований стандарта по двум предметам, проверяемых в рамках ЕГЭ. Наблюдается повышение  уровня освоения образовательного стандарта.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</w:t>
      </w:r>
    </w:p>
    <w:p w:rsidR="005C2D63" w:rsidRPr="007F4AB6" w:rsidRDefault="005C2D63" w:rsidP="005C2D63">
      <w:pPr>
        <w:rPr>
          <w:b/>
        </w:rPr>
      </w:pPr>
      <w:r w:rsidRPr="007F4AB6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</w:t>
      </w:r>
      <w:r w:rsidRPr="007F4AB6">
        <w:rPr>
          <w:b/>
        </w:rPr>
        <w:t>МАТЕМАТИКА</w:t>
      </w:r>
    </w:p>
    <w:p w:rsidR="005C2D63" w:rsidRPr="007F4AB6" w:rsidRDefault="005C2D63" w:rsidP="005C2D63">
      <w:pPr>
        <w:jc w:val="center"/>
        <w:rPr>
          <w:b/>
        </w:rPr>
      </w:pPr>
      <w:r w:rsidRPr="007F4AB6">
        <w:rPr>
          <w:b/>
        </w:rPr>
        <w:t xml:space="preserve">Учитель – </w:t>
      </w:r>
      <w:proofErr w:type="spellStart"/>
      <w:r w:rsidRPr="007F4AB6">
        <w:rPr>
          <w:b/>
        </w:rPr>
        <w:t>Арсагова</w:t>
      </w:r>
      <w:proofErr w:type="spellEnd"/>
      <w:r w:rsidRPr="007F4AB6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776"/>
        <w:gridCol w:w="709"/>
        <w:gridCol w:w="709"/>
        <w:gridCol w:w="709"/>
        <w:gridCol w:w="709"/>
        <w:gridCol w:w="892"/>
        <w:gridCol w:w="770"/>
        <w:gridCol w:w="791"/>
        <w:gridCol w:w="1088"/>
        <w:gridCol w:w="1052"/>
      </w:tblGrid>
      <w:tr w:rsidR="005C2D63" w:rsidRPr="007F4AB6" w:rsidTr="00213993">
        <w:tc>
          <w:tcPr>
            <w:tcW w:w="1686" w:type="dxa"/>
          </w:tcPr>
          <w:p w:rsidR="005C2D63" w:rsidRPr="007F4AB6" w:rsidRDefault="005C2D63" w:rsidP="005C2D63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5C2D63" w:rsidRPr="007F4AB6" w:rsidRDefault="005C2D63" w:rsidP="005C2D63">
            <w:pPr>
              <w:jc w:val="center"/>
            </w:pPr>
            <w:r w:rsidRPr="007F4AB6">
              <w:t>Кол-во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 w:rsidRPr="007F4AB6">
              <w:t>«5»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 w:rsidRPr="007F4AB6">
              <w:t>«4»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 w:rsidRPr="007F4AB6">
              <w:t>«3»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 w:rsidRPr="007F4AB6">
              <w:t>«2»</w:t>
            </w:r>
          </w:p>
        </w:tc>
        <w:tc>
          <w:tcPr>
            <w:tcW w:w="914" w:type="dxa"/>
          </w:tcPr>
          <w:p w:rsidR="005C2D63" w:rsidRPr="007F4AB6" w:rsidRDefault="005C2D63" w:rsidP="005C2D63">
            <w:pPr>
              <w:jc w:val="center"/>
            </w:pPr>
            <w:r w:rsidRPr="007F4AB6">
              <w:t>Успев.</w:t>
            </w:r>
          </w:p>
        </w:tc>
        <w:tc>
          <w:tcPr>
            <w:tcW w:w="827" w:type="dxa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Кач-во</w:t>
            </w:r>
            <w:proofErr w:type="spellEnd"/>
          </w:p>
        </w:tc>
        <w:tc>
          <w:tcPr>
            <w:tcW w:w="842" w:type="dxa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СОУ</w:t>
            </w:r>
            <w:proofErr w:type="spellEnd"/>
          </w:p>
        </w:tc>
        <w:tc>
          <w:tcPr>
            <w:tcW w:w="1111" w:type="dxa"/>
          </w:tcPr>
          <w:p w:rsidR="005C2D63" w:rsidRPr="007F4AB6" w:rsidRDefault="005C2D63" w:rsidP="005C2D63">
            <w:pPr>
              <w:jc w:val="center"/>
            </w:pPr>
            <w:r w:rsidRPr="007F4AB6">
              <w:t>Средний  балл.</w:t>
            </w:r>
          </w:p>
        </w:tc>
        <w:tc>
          <w:tcPr>
            <w:tcW w:w="1074" w:type="dxa"/>
          </w:tcPr>
          <w:p w:rsidR="005C2D63" w:rsidRPr="007F4AB6" w:rsidRDefault="005C2D63" w:rsidP="005C2D63">
            <w:pPr>
              <w:jc w:val="center"/>
            </w:pPr>
            <w:r w:rsidRPr="007F4AB6">
              <w:t>Средняя  оценка.</w:t>
            </w:r>
          </w:p>
        </w:tc>
      </w:tr>
      <w:tr w:rsidR="005C2D63" w:rsidRPr="007F4AB6" w:rsidTr="00213993">
        <w:tc>
          <w:tcPr>
            <w:tcW w:w="1686" w:type="dxa"/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Базовый  уровень</w:t>
            </w:r>
          </w:p>
        </w:tc>
        <w:tc>
          <w:tcPr>
            <w:tcW w:w="831" w:type="dxa"/>
          </w:tcPr>
          <w:p w:rsidR="005C2D63" w:rsidRPr="007F4AB6" w:rsidRDefault="005C2D63" w:rsidP="005C2D63">
            <w:pPr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5C2D63" w:rsidRPr="007F4AB6" w:rsidRDefault="005C2D63" w:rsidP="005C2D63">
            <w:pPr>
              <w:jc w:val="center"/>
            </w:pPr>
            <w:r>
              <w:t>81,8</w:t>
            </w:r>
          </w:p>
        </w:tc>
        <w:tc>
          <w:tcPr>
            <w:tcW w:w="827" w:type="dxa"/>
          </w:tcPr>
          <w:p w:rsidR="005C2D63" w:rsidRPr="007F4AB6" w:rsidRDefault="005C2D63" w:rsidP="005C2D63">
            <w:pPr>
              <w:jc w:val="center"/>
            </w:pPr>
            <w:r>
              <w:t>20</w:t>
            </w:r>
          </w:p>
        </w:tc>
        <w:tc>
          <w:tcPr>
            <w:tcW w:w="842" w:type="dxa"/>
          </w:tcPr>
          <w:p w:rsidR="005C2D63" w:rsidRPr="007F4AB6" w:rsidRDefault="005C2D63" w:rsidP="005C2D63">
            <w:pPr>
              <w:jc w:val="center"/>
            </w:pPr>
            <w:r>
              <w:t>39,6</w:t>
            </w:r>
          </w:p>
        </w:tc>
        <w:tc>
          <w:tcPr>
            <w:tcW w:w="1111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</w:tr>
      <w:tr w:rsidR="005C2D63" w:rsidRPr="007F4AB6" w:rsidTr="00213993">
        <w:tc>
          <w:tcPr>
            <w:tcW w:w="1686" w:type="dxa"/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Профильный  уровень.</w:t>
            </w:r>
          </w:p>
        </w:tc>
        <w:tc>
          <w:tcPr>
            <w:tcW w:w="831" w:type="dxa"/>
          </w:tcPr>
          <w:p w:rsidR="005C2D63" w:rsidRPr="007F4AB6" w:rsidRDefault="005C2D63" w:rsidP="005C2D63">
            <w:pPr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5C2D63" w:rsidRPr="007F4AB6" w:rsidRDefault="005C2D63" w:rsidP="005C2D63">
            <w:pPr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5C2D63" w:rsidRPr="007F4AB6" w:rsidRDefault="005C2D63" w:rsidP="005C2D63">
            <w:r>
              <w:t>0</w:t>
            </w:r>
          </w:p>
        </w:tc>
        <w:tc>
          <w:tcPr>
            <w:tcW w:w="914" w:type="dxa"/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827" w:type="dxa"/>
          </w:tcPr>
          <w:p w:rsidR="005C2D63" w:rsidRPr="007F4AB6" w:rsidRDefault="005C2D63" w:rsidP="005C2D63">
            <w:pPr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5C2D63" w:rsidRPr="007F4AB6" w:rsidRDefault="005C2D63" w:rsidP="005C2D63">
            <w:pPr>
              <w:jc w:val="center"/>
            </w:pPr>
            <w:r>
              <w:t>52,4</w:t>
            </w:r>
          </w:p>
        </w:tc>
        <w:tc>
          <w:tcPr>
            <w:tcW w:w="1111" w:type="dxa"/>
          </w:tcPr>
          <w:p w:rsidR="005C2D63" w:rsidRPr="007F4AB6" w:rsidRDefault="005C2D63" w:rsidP="005C2D63">
            <w:pPr>
              <w:jc w:val="center"/>
            </w:pPr>
            <w:r>
              <w:t>50</w:t>
            </w:r>
          </w:p>
        </w:tc>
        <w:tc>
          <w:tcPr>
            <w:tcW w:w="1074" w:type="dxa"/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</w:tr>
    </w:tbl>
    <w:p w:rsidR="005C2D63" w:rsidRPr="007F4AB6" w:rsidRDefault="005C2D63" w:rsidP="005C2D63">
      <w:pPr>
        <w:tabs>
          <w:tab w:val="left" w:pos="5772"/>
        </w:tabs>
        <w:rPr>
          <w:color w:val="339966"/>
        </w:rPr>
      </w:pPr>
    </w:p>
    <w:p w:rsidR="005C2D63" w:rsidRPr="007F4AB6" w:rsidRDefault="005C2D63" w:rsidP="005C2D63">
      <w:pPr>
        <w:jc w:val="center"/>
      </w:pPr>
      <w:r>
        <w:rPr>
          <w:noProof/>
        </w:rPr>
        <w:lastRenderedPageBreak/>
        <w:drawing>
          <wp:inline distT="0" distB="0" distL="0" distR="0">
            <wp:extent cx="5512315" cy="1680519"/>
            <wp:effectExtent l="19050" t="0" r="12185" b="0"/>
            <wp:docPr id="2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2D63" w:rsidRPr="007F4AB6" w:rsidRDefault="005C2D63" w:rsidP="005C2D63">
      <w:pPr>
        <w:rPr>
          <w:b/>
        </w:rPr>
      </w:pPr>
    </w:p>
    <w:p w:rsidR="005C2D63" w:rsidRPr="007F4AB6" w:rsidRDefault="005C2D63" w:rsidP="005C2D63">
      <w:pPr>
        <w:jc w:val="both"/>
        <w:rPr>
          <w:b/>
        </w:rPr>
      </w:pPr>
      <w:r w:rsidRPr="007F4AB6">
        <w:rPr>
          <w:b/>
        </w:rPr>
        <w:t xml:space="preserve">                                                    Сравнительный анализ.</w:t>
      </w:r>
    </w:p>
    <w:tbl>
      <w:tblPr>
        <w:tblpPr w:leftFromText="180" w:rightFromText="180" w:vertAnchor="text" w:horzAnchor="margin" w:tblpX="392" w:tblpY="238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956"/>
        <w:gridCol w:w="1013"/>
        <w:gridCol w:w="1434"/>
        <w:gridCol w:w="1565"/>
        <w:gridCol w:w="1043"/>
        <w:gridCol w:w="1304"/>
      </w:tblGrid>
      <w:tr w:rsidR="005C2D63" w:rsidRPr="007F4AB6" w:rsidTr="00213993">
        <w:trPr>
          <w:cantSplit/>
          <w:trHeight w:val="61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Учебный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Уровень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% успев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% </w:t>
            </w:r>
            <w:proofErr w:type="spellStart"/>
            <w:r w:rsidRPr="007F4AB6">
              <w:rPr>
                <w:b/>
              </w:rPr>
              <w:t>кач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СОУ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3,6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95,2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58,6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базовый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81,8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39,6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</w:tr>
      <w:tr w:rsidR="005C2D63" w:rsidRPr="007F4AB6" w:rsidTr="00213993">
        <w:trPr>
          <w:trHeight w:val="10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2015-2016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2016-2017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</w:tr>
      <w:tr w:rsidR="005C2D63" w:rsidRPr="007F4AB6" w:rsidTr="00213993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52,4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>
              <w:t>3</w:t>
            </w:r>
          </w:p>
        </w:tc>
      </w:tr>
    </w:tbl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Default="005C2D63" w:rsidP="005C2D63">
      <w:pPr>
        <w:jc w:val="both"/>
        <w:rPr>
          <w:color w:val="000000"/>
        </w:rPr>
      </w:pPr>
    </w:p>
    <w:p w:rsidR="005C2D63" w:rsidRPr="007F4AB6" w:rsidRDefault="005C2D63" w:rsidP="005C2D63">
      <w:pPr>
        <w:jc w:val="both"/>
        <w:rPr>
          <w:color w:val="000000"/>
        </w:rPr>
      </w:pPr>
    </w:p>
    <w:p w:rsidR="005C2D63" w:rsidRPr="007F4AB6" w:rsidRDefault="005C2D63" w:rsidP="005C2D63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13022" cy="1099039"/>
            <wp:effectExtent l="19050" t="0" r="11478" b="5861"/>
            <wp:docPr id="2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      </w:t>
      </w:r>
    </w:p>
    <w:p w:rsidR="005C2D63" w:rsidRDefault="005C2D63" w:rsidP="005C2D63">
      <w:pPr>
        <w:jc w:val="both"/>
        <w:rPr>
          <w:b/>
          <w:color w:val="000000"/>
        </w:rPr>
      </w:pPr>
    </w:p>
    <w:p w:rsidR="005C2D63" w:rsidRDefault="005C2D63" w:rsidP="005C2D63">
      <w:pPr>
        <w:jc w:val="both"/>
        <w:rPr>
          <w:b/>
          <w:color w:val="000000"/>
        </w:rPr>
      </w:pPr>
    </w:p>
    <w:p w:rsidR="005C2D63" w:rsidRDefault="005C2D63" w:rsidP="005C2D63">
      <w:pPr>
        <w:jc w:val="both"/>
        <w:rPr>
          <w:b/>
          <w:color w:val="000000"/>
        </w:rPr>
      </w:pPr>
    </w:p>
    <w:p w:rsidR="005C2D63" w:rsidRDefault="005C2D63" w:rsidP="005C2D63">
      <w:pPr>
        <w:jc w:val="both"/>
        <w:rPr>
          <w:b/>
          <w:color w:val="000000"/>
        </w:rPr>
      </w:pPr>
    </w:p>
    <w:p w:rsidR="005C2D63" w:rsidRPr="007F4AB6" w:rsidRDefault="005C2D63" w:rsidP="005C2D63">
      <w:pPr>
        <w:jc w:val="both"/>
        <w:rPr>
          <w:b/>
          <w:color w:val="000000"/>
        </w:rPr>
      </w:pPr>
      <w:r w:rsidRPr="007F4AB6">
        <w:rPr>
          <w:b/>
          <w:color w:val="000000"/>
        </w:rPr>
        <w:t>Выводы и рекомендации:</w:t>
      </w:r>
    </w:p>
    <w:p w:rsidR="005C2D63" w:rsidRPr="007F4AB6" w:rsidRDefault="005C2D63" w:rsidP="005C2D63">
      <w:proofErr w:type="spellStart"/>
      <w:r w:rsidRPr="007F4AB6">
        <w:rPr>
          <w:color w:val="000000"/>
        </w:rPr>
        <w:t>1.</w:t>
      </w:r>
      <w:r w:rsidRPr="007F4AB6">
        <w:t>Следует</w:t>
      </w:r>
      <w:proofErr w:type="spellEnd"/>
      <w:r w:rsidRPr="007F4AB6">
        <w:t xml:space="preserve"> продуктивнее учить школьников решению геометрических задач (умение  делать рисунок к задаче)</w:t>
      </w:r>
    </w:p>
    <w:p w:rsidR="005C2D63" w:rsidRPr="007F4AB6" w:rsidRDefault="005C2D63" w:rsidP="005C2D63">
      <w:r w:rsidRPr="007F4AB6">
        <w:lastRenderedPageBreak/>
        <w:t>2. В задачах с физическим содержанием научить учащихся правильно подставлять данные числовые значения  заданной  формулы  и  находить  оставшуюся  величину.</w:t>
      </w:r>
    </w:p>
    <w:p w:rsidR="005C2D63" w:rsidRPr="007F4AB6" w:rsidRDefault="005C2D63" w:rsidP="005C2D63">
      <w:proofErr w:type="spellStart"/>
      <w:r w:rsidRPr="007F4AB6">
        <w:t>3.Обратить</w:t>
      </w:r>
      <w:proofErr w:type="spellEnd"/>
      <w:r w:rsidRPr="007F4AB6">
        <w:t xml:space="preserve">  внимание при решении задач на составление  квадратных уравнений (В-14); при решении составленных уравнений; при записи времени, данного в часах и минутах в виде обыкновенной дроби; при решении дробно </w:t>
      </w:r>
      <w:proofErr w:type="gramStart"/>
      <w:r w:rsidRPr="007F4AB6">
        <w:t>-р</w:t>
      </w:r>
      <w:proofErr w:type="gramEnd"/>
      <w:r w:rsidRPr="007F4AB6">
        <w:t>ационального уравнения.</w:t>
      </w:r>
    </w:p>
    <w:p w:rsidR="005C2D63" w:rsidRPr="007F4AB6" w:rsidRDefault="005C2D63" w:rsidP="005C2D63">
      <w:proofErr w:type="spellStart"/>
      <w:r w:rsidRPr="007F4AB6">
        <w:t>4.Научить</w:t>
      </w:r>
      <w:proofErr w:type="spellEnd"/>
      <w:r w:rsidRPr="007F4AB6">
        <w:t xml:space="preserve"> учащихся решать тригонометрические уравнения (задание С-1).</w:t>
      </w:r>
    </w:p>
    <w:p w:rsidR="005C2D63" w:rsidRPr="007F4AB6" w:rsidRDefault="005C2D63" w:rsidP="005C2D63">
      <w:proofErr w:type="spellStart"/>
      <w:r w:rsidRPr="007F4AB6">
        <w:t>5.Детям</w:t>
      </w:r>
      <w:proofErr w:type="spellEnd"/>
      <w:r w:rsidRPr="007F4AB6">
        <w:t xml:space="preserve"> слабым давать рекомендации к выбору сдачи базового уровня, а тем, кто посильнее - профильный.</w:t>
      </w:r>
    </w:p>
    <w:p w:rsidR="005C2D63" w:rsidRPr="007F4AB6" w:rsidRDefault="005C2D63" w:rsidP="005C2D63">
      <w:pPr>
        <w:jc w:val="both"/>
        <w:rPr>
          <w:b/>
          <w:color w:val="0000FF"/>
        </w:rPr>
      </w:pPr>
    </w:p>
    <w:p w:rsidR="005C2D63" w:rsidRPr="007F4AB6" w:rsidRDefault="005C2D63" w:rsidP="005C2D63">
      <w:pPr>
        <w:jc w:val="center"/>
        <w:rPr>
          <w:b/>
        </w:rPr>
      </w:pPr>
      <w:r w:rsidRPr="007F4AB6">
        <w:rPr>
          <w:b/>
        </w:rPr>
        <w:t>РУССКИЙ  ЯЗЫК  ЕГЭ</w:t>
      </w:r>
    </w:p>
    <w:p w:rsidR="005C2D63" w:rsidRDefault="005C2D63" w:rsidP="005C2D63">
      <w:pPr>
        <w:jc w:val="center"/>
        <w:rPr>
          <w:b/>
        </w:rPr>
      </w:pPr>
      <w:r w:rsidRPr="007F4AB6">
        <w:rPr>
          <w:b/>
        </w:rPr>
        <w:t xml:space="preserve">Учитель – </w:t>
      </w:r>
      <w:proofErr w:type="spellStart"/>
      <w:r>
        <w:rPr>
          <w:b/>
        </w:rPr>
        <w:t>Бестаева</w:t>
      </w:r>
      <w:proofErr w:type="spellEnd"/>
      <w:r>
        <w:rPr>
          <w:b/>
        </w:rPr>
        <w:t xml:space="preserve"> Н.Я.</w:t>
      </w:r>
    </w:p>
    <w:p w:rsidR="005C2D63" w:rsidRPr="007F4AB6" w:rsidRDefault="005C2D63" w:rsidP="005C2D63">
      <w:pPr>
        <w:jc w:val="center"/>
        <w:rPr>
          <w:b/>
        </w:rPr>
      </w:pPr>
    </w:p>
    <w:p w:rsidR="005C2D63" w:rsidRPr="007F4AB6" w:rsidRDefault="005C2D63" w:rsidP="005C2D63">
      <w:pPr>
        <w:jc w:val="center"/>
        <w:rPr>
          <w:b/>
        </w:rPr>
      </w:pPr>
      <w:r w:rsidRPr="007F4AB6">
        <w:rPr>
          <w:b/>
        </w:rPr>
        <w:t>Сравнительный анализ</w:t>
      </w:r>
    </w:p>
    <w:tbl>
      <w:tblPr>
        <w:tblpPr w:leftFromText="180" w:rightFromText="180" w:vertAnchor="text" w:horzAnchor="margin" w:tblpX="-67" w:tblpY="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1417"/>
        <w:gridCol w:w="1418"/>
        <w:gridCol w:w="1275"/>
        <w:gridCol w:w="1418"/>
        <w:gridCol w:w="1276"/>
      </w:tblGrid>
      <w:tr w:rsidR="005C2D63" w:rsidRPr="007F4AB6" w:rsidTr="00213993">
        <w:trPr>
          <w:cantSplit/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55ABE">
              <w:rPr>
                <w:b/>
              </w:rPr>
              <w:t>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 xml:space="preserve">кол-во  </w:t>
            </w:r>
          </w:p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24-57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58-79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80-99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Средний балл</w:t>
            </w:r>
          </w:p>
        </w:tc>
      </w:tr>
      <w:tr w:rsidR="005C2D63" w:rsidRPr="007F4AB6" w:rsidTr="0021399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11а</w:t>
            </w:r>
            <w:proofErr w:type="spellEnd"/>
            <w:r w:rsidRPr="007F4AB6">
              <w:t>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57</w:t>
            </w:r>
          </w:p>
        </w:tc>
      </w:tr>
      <w:tr w:rsidR="005C2D63" w:rsidRPr="007F4AB6" w:rsidTr="0021399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2015-2016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66,3</w:t>
            </w:r>
          </w:p>
        </w:tc>
      </w:tr>
      <w:tr w:rsidR="005C2D63" w:rsidRPr="007F4AB6" w:rsidTr="0021399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64</w:t>
            </w:r>
          </w:p>
        </w:tc>
      </w:tr>
      <w:tr w:rsidR="005C2D63" w:rsidRPr="007F4AB6" w:rsidTr="0021399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68</w:t>
            </w:r>
          </w:p>
        </w:tc>
      </w:tr>
      <w:tr w:rsidR="005C2D63" w:rsidRPr="007F4AB6" w:rsidTr="00213993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B55ABE" w:rsidRDefault="005C2D63" w:rsidP="005C2D63">
            <w:pPr>
              <w:jc w:val="center"/>
              <w:rPr>
                <w:b/>
              </w:rPr>
            </w:pPr>
            <w:r w:rsidRPr="00B55ABE">
              <w:rPr>
                <w:b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proofErr w:type="spellStart"/>
            <w:r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58</w:t>
            </w:r>
          </w:p>
        </w:tc>
      </w:tr>
    </w:tbl>
    <w:p w:rsidR="005C2D63" w:rsidRPr="007F4AB6" w:rsidRDefault="005C2D63" w:rsidP="005C2D63">
      <w:pPr>
        <w:jc w:val="both"/>
        <w:rPr>
          <w:color w:val="800000"/>
        </w:rPr>
      </w:pPr>
    </w:p>
    <w:p w:rsidR="005C2D63" w:rsidRPr="007F4AB6" w:rsidRDefault="005C2D63" w:rsidP="005C2D63">
      <w:pPr>
        <w:jc w:val="both"/>
        <w:rPr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5792666" cy="1714500"/>
            <wp:effectExtent l="19050" t="0" r="17584" b="0"/>
            <wp:docPr id="2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2D63" w:rsidRDefault="005C2D63" w:rsidP="005C2D63">
      <w:pPr>
        <w:jc w:val="both"/>
        <w:rPr>
          <w:b/>
          <w:color w:val="000000"/>
        </w:rPr>
      </w:pPr>
    </w:p>
    <w:p w:rsidR="005C2D63" w:rsidRDefault="005C2D63" w:rsidP="005C2D63">
      <w:pPr>
        <w:spacing w:line="294" w:lineRule="exact"/>
        <w:rPr>
          <w:sz w:val="20"/>
          <w:szCs w:val="20"/>
        </w:rPr>
      </w:pPr>
    </w:p>
    <w:p w:rsidR="005C2D63" w:rsidRPr="007F4AB6" w:rsidRDefault="005C2D63" w:rsidP="005C2D63">
      <w:pPr>
        <w:jc w:val="both"/>
      </w:pPr>
      <w:r w:rsidRPr="007F4AB6">
        <w:rPr>
          <w:b/>
          <w:color w:val="000000"/>
        </w:rPr>
        <w:t>Вывод:</w:t>
      </w:r>
      <w:r w:rsidRPr="007F4AB6">
        <w:t xml:space="preserve">  </w:t>
      </w:r>
      <w:proofErr w:type="gramStart"/>
      <w:r w:rsidRPr="007F4AB6">
        <w:t>успешное</w:t>
      </w:r>
      <w:proofErr w:type="gramEnd"/>
      <w:r w:rsidRPr="007F4AB6">
        <w:t xml:space="preserve">  проведении аттестации по русскому языку в  11-х классах очевиден. Задача 100%  </w:t>
      </w:r>
      <w:proofErr w:type="spellStart"/>
      <w:r w:rsidRPr="007F4AB6">
        <w:t>обученности</w:t>
      </w:r>
      <w:proofErr w:type="spellEnd"/>
      <w:r w:rsidRPr="007F4AB6">
        <w:t xml:space="preserve"> – решена  при высокой успешности выполнения работ.</w:t>
      </w:r>
    </w:p>
    <w:p w:rsidR="005C2D63" w:rsidRPr="007F4AB6" w:rsidRDefault="005C2D63" w:rsidP="005C2D63">
      <w:pPr>
        <w:jc w:val="both"/>
      </w:pPr>
    </w:p>
    <w:p w:rsidR="005C2D63" w:rsidRPr="007F4AB6" w:rsidRDefault="005C2D63" w:rsidP="005C2D63">
      <w:pPr>
        <w:jc w:val="both"/>
        <w:rPr>
          <w:b/>
          <w:color w:val="000000"/>
        </w:rPr>
      </w:pPr>
      <w:r w:rsidRPr="007F4AB6">
        <w:rPr>
          <w:color w:val="000000"/>
        </w:rPr>
        <w:t xml:space="preserve"> </w:t>
      </w:r>
      <w:r w:rsidRPr="007F4AB6">
        <w:rPr>
          <w:b/>
          <w:color w:val="000000"/>
        </w:rPr>
        <w:t>Рекомендации:</w:t>
      </w:r>
    </w:p>
    <w:p w:rsidR="005C2D63" w:rsidRPr="007F4AB6" w:rsidRDefault="005C2D63" w:rsidP="005C2D63">
      <w:pPr>
        <w:jc w:val="both"/>
      </w:pPr>
      <w:r w:rsidRPr="007F4AB6">
        <w:t xml:space="preserve">             - усилить работу по подготовке выпускников к сдаче итоговой аттестации;</w:t>
      </w:r>
    </w:p>
    <w:p w:rsidR="005C2D63" w:rsidRPr="007F4AB6" w:rsidRDefault="005C2D63" w:rsidP="005C2D63">
      <w:pPr>
        <w:jc w:val="both"/>
      </w:pPr>
      <w:r w:rsidRPr="007F4AB6">
        <w:t xml:space="preserve">             - активизировать индивидуальную работу с учащимися во внеурочное время;</w:t>
      </w:r>
    </w:p>
    <w:p w:rsidR="005C2D63" w:rsidRPr="007F4AB6" w:rsidRDefault="005C2D63" w:rsidP="005C2D63">
      <w:pPr>
        <w:jc w:val="both"/>
      </w:pPr>
      <w:r w:rsidRPr="007F4AB6">
        <w:t xml:space="preserve">             -обратить усиленное внимание на изучение вопросов, относящихся в экзаменационных      тестах к категории</w:t>
      </w:r>
      <w:proofErr w:type="gramStart"/>
      <w:r w:rsidRPr="007F4AB6">
        <w:t xml:space="preserve"> Б</w:t>
      </w:r>
      <w:proofErr w:type="gramEnd"/>
      <w:r w:rsidRPr="007F4AB6">
        <w:t>;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       - увеличить учебное время на подготовку учащихся к выполнению задания С.</w:t>
      </w:r>
    </w:p>
    <w:p w:rsidR="005C2D63" w:rsidRPr="007F4AB6" w:rsidRDefault="005C2D63" w:rsidP="005C2D63">
      <w:pPr>
        <w:tabs>
          <w:tab w:val="left" w:pos="1725"/>
        </w:tabs>
        <w:rPr>
          <w:b/>
        </w:rPr>
      </w:pPr>
    </w:p>
    <w:p w:rsidR="005C2D63" w:rsidRPr="007F4AB6" w:rsidRDefault="005C2D63" w:rsidP="005C2D63">
      <w:pPr>
        <w:tabs>
          <w:tab w:val="left" w:pos="1725"/>
        </w:tabs>
        <w:jc w:val="center"/>
        <w:rPr>
          <w:b/>
        </w:rPr>
      </w:pPr>
      <w:r w:rsidRPr="007F4AB6">
        <w:rPr>
          <w:b/>
        </w:rPr>
        <w:t>Результаты экзаменов по выбору за курс среднего общего образования</w:t>
      </w:r>
    </w:p>
    <w:tbl>
      <w:tblPr>
        <w:tblpPr w:leftFromText="180" w:rightFromText="180" w:vertAnchor="text" w:horzAnchor="margin" w:tblpXSpec="center" w:tblpY="210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034"/>
        <w:gridCol w:w="1278"/>
        <w:gridCol w:w="1846"/>
        <w:gridCol w:w="1703"/>
        <w:gridCol w:w="1419"/>
      </w:tblGrid>
      <w:tr w:rsidR="005C2D63" w:rsidRPr="007F4AB6" w:rsidTr="00213993">
        <w:trPr>
          <w:trHeight w:val="548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Предмет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Default="005C2D63" w:rsidP="005C2D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  <w:p w:rsidR="005C2D63" w:rsidRPr="00386DA1" w:rsidRDefault="005C2D63" w:rsidP="005C2D63">
            <w:pPr>
              <w:jc w:val="center"/>
            </w:pPr>
            <w:r>
              <w:t>количество баллов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Результаты (средний балл)</w:t>
            </w:r>
          </w:p>
        </w:tc>
      </w:tr>
      <w:tr w:rsidR="005C2D63" w:rsidRPr="007F4AB6" w:rsidTr="00213993">
        <w:trPr>
          <w:trHeight w:val="492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Default="005C2D63" w:rsidP="005C2D63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2016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2017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2018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2019</w:t>
            </w:r>
          </w:p>
        </w:tc>
      </w:tr>
      <w:tr w:rsidR="005C2D63" w:rsidRPr="007F4AB6" w:rsidTr="00213993">
        <w:trPr>
          <w:trHeight w:val="28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11580" w:rsidRDefault="005C2D63" w:rsidP="005C2D63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38,5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48</w:t>
            </w:r>
          </w:p>
        </w:tc>
      </w:tr>
      <w:tr w:rsidR="005C2D63" w:rsidRPr="007F4AB6" w:rsidTr="00213993">
        <w:trPr>
          <w:trHeight w:val="2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Литература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11580" w:rsidRDefault="005C2D63" w:rsidP="005C2D63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32</w:t>
            </w:r>
          </w:p>
        </w:tc>
      </w:tr>
      <w:tr w:rsidR="005C2D63" w:rsidRPr="007F4AB6" w:rsidTr="00213993">
        <w:trPr>
          <w:trHeight w:val="2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История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44</w:t>
            </w:r>
          </w:p>
        </w:tc>
      </w:tr>
      <w:tr w:rsidR="005C2D63" w:rsidRPr="007F4AB6" w:rsidTr="00213993">
        <w:trPr>
          <w:trHeight w:val="2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11580" w:rsidRDefault="005C2D63" w:rsidP="005C2D63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44</w:t>
            </w:r>
          </w:p>
        </w:tc>
      </w:tr>
      <w:tr w:rsidR="005C2D63" w:rsidRPr="007F4AB6" w:rsidTr="00213993">
        <w:trPr>
          <w:trHeight w:val="2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lastRenderedPageBreak/>
              <w:t>География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11580" w:rsidRDefault="005C2D63" w:rsidP="005C2D63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38</w:t>
            </w:r>
          </w:p>
        </w:tc>
      </w:tr>
      <w:tr w:rsidR="005C2D63" w:rsidRPr="007F4AB6" w:rsidTr="00213993">
        <w:trPr>
          <w:trHeight w:val="27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Информатика и ИКТ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  <w:color w:val="FF0000"/>
              </w:rPr>
            </w:pPr>
            <w:r w:rsidRPr="00E93F10">
              <w:rPr>
                <w:rFonts w:eastAsia="Times New Roman"/>
                <w:color w:val="FF0000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-</w:t>
            </w:r>
          </w:p>
        </w:tc>
      </w:tr>
      <w:tr w:rsidR="005C2D63" w:rsidRPr="007F4AB6" w:rsidTr="00213993">
        <w:trPr>
          <w:trHeight w:val="29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Химия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D6CA4" w:rsidRDefault="005C2D63" w:rsidP="005C2D63">
            <w:pPr>
              <w:jc w:val="center"/>
              <w:rPr>
                <w:color w:val="FF0000"/>
              </w:rPr>
            </w:pPr>
            <w:r w:rsidRPr="004D6CA4">
              <w:rPr>
                <w:color w:val="FF0000"/>
              </w:rPr>
              <w:t>34</w:t>
            </w:r>
          </w:p>
        </w:tc>
      </w:tr>
      <w:tr w:rsidR="005C2D63" w:rsidRPr="007F4AB6" w:rsidTr="00213993">
        <w:trPr>
          <w:trHeight w:val="28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Физика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411580" w:rsidRDefault="005C2D63" w:rsidP="005C2D63">
            <w:pPr>
              <w:jc w:val="center"/>
              <w:rPr>
                <w:color w:val="FF0000"/>
              </w:rPr>
            </w:pPr>
            <w:r w:rsidRPr="00411580">
              <w:rPr>
                <w:color w:val="FF000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  <w:rPr>
                <w:rFonts w:eastAsia="Times New Roman"/>
              </w:rPr>
            </w:pPr>
            <w:r w:rsidRPr="00E93F10">
              <w:rPr>
                <w:rFonts w:eastAsia="Times New Roman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44</w:t>
            </w:r>
          </w:p>
        </w:tc>
      </w:tr>
      <w:tr w:rsidR="005C2D63" w:rsidRPr="007F4AB6" w:rsidTr="00213993">
        <w:trPr>
          <w:trHeight w:val="28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both"/>
            </w:pPr>
            <w:r w:rsidRPr="007F4AB6"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 w:rsidRPr="007F4AB6"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E93F10" w:rsidRDefault="005C2D63" w:rsidP="005C2D63">
            <w:pPr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5C2D63" w:rsidRPr="007F4AB6" w:rsidRDefault="005C2D63" w:rsidP="005C2D63">
            <w:pPr>
              <w:jc w:val="center"/>
            </w:pPr>
            <w:r>
              <w:t>88</w:t>
            </w:r>
          </w:p>
        </w:tc>
      </w:tr>
    </w:tbl>
    <w:p w:rsidR="005C2D63" w:rsidRPr="007F4AB6" w:rsidRDefault="005C2D63" w:rsidP="005C2D63">
      <w:pPr>
        <w:contextualSpacing/>
      </w:pPr>
    </w:p>
    <w:p w:rsidR="005C2D63" w:rsidRPr="00A65031" w:rsidRDefault="005C2D63" w:rsidP="005C2D63">
      <w:pPr>
        <w:numPr>
          <w:ilvl w:val="0"/>
          <w:numId w:val="2"/>
        </w:numPr>
        <w:tabs>
          <w:tab w:val="left" w:pos="284"/>
        </w:tabs>
        <w:spacing w:line="233" w:lineRule="auto"/>
        <w:rPr>
          <w:rFonts w:eastAsia="Times New Roman"/>
          <w:szCs w:val="24"/>
        </w:rPr>
      </w:pPr>
      <w:r w:rsidRPr="00A65031">
        <w:rPr>
          <w:rFonts w:eastAsia="Times New Roman"/>
          <w:szCs w:val="24"/>
        </w:rPr>
        <w:t xml:space="preserve">сожалению, продолжается тенденция последних лет: 30 % выпускников 11 класса не сдают экзамены, которые они выбирали сами. Из этого можно сделать несколько предположений: 1. При определении экзаменов не уверены в правильности своего выбора, следовательно, </w:t>
      </w:r>
      <w:proofErr w:type="spellStart"/>
      <w:r w:rsidRPr="00A65031">
        <w:rPr>
          <w:rFonts w:eastAsia="Times New Roman"/>
          <w:szCs w:val="24"/>
        </w:rPr>
        <w:t>профориентационная</w:t>
      </w:r>
      <w:proofErr w:type="spellEnd"/>
      <w:r w:rsidRPr="00A65031">
        <w:rPr>
          <w:rFonts w:eastAsia="Times New Roman"/>
          <w:szCs w:val="24"/>
        </w:rPr>
        <w:t xml:space="preserve"> работа проводится на недостаточном </w:t>
      </w:r>
      <w:proofErr w:type="spellStart"/>
      <w:r w:rsidRPr="00A65031">
        <w:rPr>
          <w:rFonts w:eastAsia="Times New Roman"/>
          <w:szCs w:val="24"/>
        </w:rPr>
        <w:t>уровне</w:t>
      </w:r>
      <w:proofErr w:type="gramStart"/>
      <w:r w:rsidRPr="00A65031">
        <w:rPr>
          <w:rFonts w:eastAsia="Times New Roman"/>
          <w:szCs w:val="24"/>
        </w:rPr>
        <w:t>.</w:t>
      </w:r>
      <w:r w:rsidRPr="00A65031">
        <w:t>Н</w:t>
      </w:r>
      <w:proofErr w:type="gramEnd"/>
      <w:r w:rsidRPr="00A65031">
        <w:t>аиболее</w:t>
      </w:r>
      <w:proofErr w:type="spellEnd"/>
      <w:r w:rsidRPr="00A65031">
        <w:t xml:space="preserve"> высокие результаты выпускники демонстрируют по биол</w:t>
      </w:r>
      <w:r w:rsidRPr="007F4AB6">
        <w:t>огии, литературе, химии, английскому языку. В 2018</w:t>
      </w:r>
      <w:r>
        <w:t>-2019 учебном</w:t>
      </w:r>
      <w:r w:rsidRPr="007F4AB6">
        <w:t xml:space="preserve"> году снижение уровня освоения образовательного стандарта наблюдается по </w:t>
      </w:r>
      <w:r>
        <w:t>химии</w:t>
      </w:r>
      <w:r w:rsidRPr="007F4AB6">
        <w:t xml:space="preserve">, </w:t>
      </w:r>
      <w:r>
        <w:t>литературе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стории и биологии.</w:t>
      </w:r>
    </w:p>
    <w:p w:rsidR="005C2D63" w:rsidRPr="007F4AB6" w:rsidRDefault="005C2D63" w:rsidP="005C2D63">
      <w:pPr>
        <w:contextualSpacing/>
        <w:jc w:val="both"/>
      </w:pPr>
      <w:r>
        <w:t xml:space="preserve">  В 2018-2019</w:t>
      </w:r>
      <w:r w:rsidRPr="007F4AB6">
        <w:t xml:space="preserve"> учебном году продолжается использование унифицированного подхода к описанию групп с различным уровнем общеобразовательной подготовки по результатам ЕГЭ. Преодоление границы минимального балла подразумевает, что выпускник обладает минимально достаточным объемом </w:t>
      </w:r>
      <w:proofErr w:type="spellStart"/>
      <w:r w:rsidRPr="007F4AB6">
        <w:t>ЗУН</w:t>
      </w:r>
      <w:proofErr w:type="spellEnd"/>
      <w:r w:rsidRPr="007F4AB6">
        <w:t xml:space="preserve"> для того, чтобы быть аттестованным за курс средней школы. Преодоление нижней границы хорошего уровня означает, что выпускник готов к продолжению образования в учреждениях среднего и высшего профессионального образования. И соответственно, высокий/отличный уровень подготовки позволяет успешно продолжать обучение в любых вузах по профильным направлениям подготовки.     </w:t>
      </w:r>
    </w:p>
    <w:p w:rsidR="005C2D63" w:rsidRPr="007F4AB6" w:rsidRDefault="005C2D63" w:rsidP="005C2D63">
      <w:pPr>
        <w:contextualSpacing/>
        <w:jc w:val="center"/>
        <w:rPr>
          <w:b/>
        </w:rPr>
      </w:pPr>
    </w:p>
    <w:p w:rsidR="005C2D63" w:rsidRPr="007F4AB6" w:rsidRDefault="005C2D63" w:rsidP="005C2D63">
      <w:pPr>
        <w:contextualSpacing/>
        <w:jc w:val="center"/>
        <w:rPr>
          <w:b/>
        </w:rPr>
      </w:pPr>
    </w:p>
    <w:p w:rsidR="005C2D63" w:rsidRPr="007F4AB6" w:rsidRDefault="005C2D63" w:rsidP="005C2D63">
      <w:pPr>
        <w:contextualSpacing/>
        <w:jc w:val="center"/>
        <w:rPr>
          <w:b/>
        </w:rPr>
      </w:pPr>
      <w:r w:rsidRPr="007F4AB6">
        <w:rPr>
          <w:b/>
        </w:rPr>
        <w:t>Уровень освоения образовательного стандарта для получения профессионального образования</w:t>
      </w:r>
    </w:p>
    <w:p w:rsidR="005C2D63" w:rsidRPr="007F4AB6" w:rsidRDefault="005C2D63" w:rsidP="005C2D63">
      <w:pPr>
        <w:contextualSpacing/>
        <w:jc w:val="center"/>
        <w:rPr>
          <w:b/>
        </w:rPr>
      </w:pP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1662"/>
        <w:gridCol w:w="1766"/>
        <w:gridCol w:w="1543"/>
        <w:gridCol w:w="1531"/>
        <w:gridCol w:w="1407"/>
      </w:tblGrid>
      <w:tr w:rsidR="005C2D63" w:rsidRPr="007F4AB6" w:rsidTr="00213993">
        <w:tc>
          <w:tcPr>
            <w:tcW w:w="241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Доля выпускников, успешно сдавших ЕГЭ</w:t>
            </w:r>
          </w:p>
        </w:tc>
        <w:tc>
          <w:tcPr>
            <w:tcW w:w="1662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ЕГЭ-2015</w:t>
            </w:r>
          </w:p>
        </w:tc>
        <w:tc>
          <w:tcPr>
            <w:tcW w:w="1766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ЕГЭ-2016</w:t>
            </w:r>
          </w:p>
        </w:tc>
        <w:tc>
          <w:tcPr>
            <w:tcW w:w="1543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ЕГЭ-2017</w:t>
            </w:r>
          </w:p>
        </w:tc>
        <w:tc>
          <w:tcPr>
            <w:tcW w:w="1531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ЕГЭ-18</w:t>
            </w:r>
          </w:p>
        </w:tc>
        <w:tc>
          <w:tcPr>
            <w:tcW w:w="1407" w:type="dxa"/>
          </w:tcPr>
          <w:p w:rsidR="005C2D63" w:rsidRPr="007F4AB6" w:rsidRDefault="005C2D63" w:rsidP="005C2D63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</w:t>
            </w:r>
            <w:r>
              <w:rPr>
                <w:b/>
              </w:rPr>
              <w:t>9</w:t>
            </w:r>
          </w:p>
        </w:tc>
      </w:tr>
      <w:tr w:rsidR="005C2D63" w:rsidRPr="007F4AB6" w:rsidTr="00213993">
        <w:tc>
          <w:tcPr>
            <w:tcW w:w="241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Доля выпускников, успешно сдавших ЕГЭ по всем предметам</w:t>
            </w:r>
          </w:p>
        </w:tc>
        <w:tc>
          <w:tcPr>
            <w:tcW w:w="1662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98,7%</w:t>
            </w:r>
          </w:p>
        </w:tc>
        <w:tc>
          <w:tcPr>
            <w:tcW w:w="1766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98,6%</w:t>
            </w:r>
          </w:p>
        </w:tc>
        <w:tc>
          <w:tcPr>
            <w:tcW w:w="1543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96%</w:t>
            </w:r>
          </w:p>
        </w:tc>
        <w:tc>
          <w:tcPr>
            <w:tcW w:w="1531" w:type="dxa"/>
          </w:tcPr>
          <w:p w:rsidR="005C2D63" w:rsidRPr="007F4AB6" w:rsidRDefault="005C2D63" w:rsidP="005C2D63">
            <w:pPr>
              <w:contextualSpacing/>
              <w:jc w:val="center"/>
            </w:pPr>
            <w:r w:rsidRPr="007F4AB6">
              <w:t>98,5</w:t>
            </w:r>
            <w:r>
              <w:t>%</w:t>
            </w:r>
          </w:p>
        </w:tc>
        <w:tc>
          <w:tcPr>
            <w:tcW w:w="1407" w:type="dxa"/>
          </w:tcPr>
          <w:p w:rsidR="005C2D63" w:rsidRPr="007F4AB6" w:rsidRDefault="005C2D63" w:rsidP="005C2D63">
            <w:pPr>
              <w:contextualSpacing/>
              <w:jc w:val="center"/>
            </w:pPr>
            <w:r>
              <w:t>93%</w:t>
            </w:r>
          </w:p>
        </w:tc>
      </w:tr>
    </w:tbl>
    <w:p w:rsidR="005C2D63" w:rsidRPr="007F4AB6" w:rsidRDefault="005C2D63" w:rsidP="005C2D63">
      <w:pPr>
        <w:contextualSpacing/>
        <w:jc w:val="center"/>
      </w:pPr>
    </w:p>
    <w:p w:rsidR="005C2D63" w:rsidRPr="007F4AB6" w:rsidRDefault="005C2D63" w:rsidP="005C2D63">
      <w:pPr>
        <w:contextualSpacing/>
        <w:jc w:val="both"/>
      </w:pPr>
      <w:r w:rsidRPr="007F4AB6">
        <w:rPr>
          <w:color w:val="FF0000"/>
        </w:rPr>
        <w:t xml:space="preserve">          </w:t>
      </w:r>
      <w:r>
        <w:t>В 2018-2019</w:t>
      </w:r>
      <w:r w:rsidRPr="007F4AB6">
        <w:t xml:space="preserve"> учебном году 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 участие в пробном тестировании</w:t>
      </w:r>
      <w:proofErr w:type="gramStart"/>
      <w:r w:rsidRPr="007F4AB6">
        <w:t xml:space="preserve"> ,</w:t>
      </w:r>
      <w:proofErr w:type="gramEnd"/>
      <w:r w:rsidRPr="007F4AB6">
        <w:t>информирование родителей и учащихся п</w:t>
      </w:r>
      <w:r>
        <w:t xml:space="preserve">озволили пройти успешно </w:t>
      </w:r>
      <w:proofErr w:type="spellStart"/>
      <w:r>
        <w:t>ГИА-2019</w:t>
      </w:r>
      <w:proofErr w:type="spellEnd"/>
      <w:r w:rsidRPr="007F4AB6">
        <w:t xml:space="preserve">. </w:t>
      </w:r>
    </w:p>
    <w:p w:rsidR="005C2D63" w:rsidRPr="00A65031" w:rsidRDefault="005C2D63" w:rsidP="005C2D6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</w:t>
      </w:r>
      <w:r w:rsidRPr="00A65031">
        <w:rPr>
          <w:rFonts w:ascii="Times New Roman" w:hAnsi="Times New Roman" w:cs="Times New Roman"/>
          <w:b/>
          <w:szCs w:val="24"/>
        </w:rPr>
        <w:t xml:space="preserve"> промежуточного экзамена</w:t>
      </w:r>
    </w:p>
    <w:p w:rsidR="005C2D63" w:rsidRPr="00A65031" w:rsidRDefault="005C2D63" w:rsidP="005C2D6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hAnsi="Times New Roman" w:cs="Times New Roman"/>
          <w:b/>
          <w:szCs w:val="24"/>
        </w:rPr>
        <w:t xml:space="preserve">по осетинскому языку  в 9 и 11 классах </w:t>
      </w:r>
      <w:proofErr w:type="spellStart"/>
      <w:r w:rsidRPr="00A65031">
        <w:rPr>
          <w:rFonts w:ascii="Times New Roman" w:hAnsi="Times New Roman" w:cs="Times New Roman"/>
          <w:b/>
          <w:szCs w:val="24"/>
        </w:rPr>
        <w:t>2018-2019уч</w:t>
      </w:r>
      <w:proofErr w:type="gramStart"/>
      <w:r w:rsidRPr="00A65031">
        <w:rPr>
          <w:rFonts w:ascii="Times New Roman" w:hAnsi="Times New Roman" w:cs="Times New Roman"/>
          <w:b/>
          <w:szCs w:val="24"/>
        </w:rPr>
        <w:t>.г</w:t>
      </w:r>
      <w:proofErr w:type="gramEnd"/>
      <w:r w:rsidRPr="00A65031">
        <w:rPr>
          <w:rFonts w:ascii="Times New Roman" w:hAnsi="Times New Roman" w:cs="Times New Roman"/>
          <w:b/>
          <w:szCs w:val="24"/>
        </w:rPr>
        <w:t>од</w:t>
      </w:r>
      <w:proofErr w:type="spellEnd"/>
      <w:r w:rsidRPr="00A65031">
        <w:rPr>
          <w:rFonts w:ascii="Times New Roman" w:hAnsi="Times New Roman" w:cs="Times New Roman"/>
          <w:b/>
          <w:szCs w:val="24"/>
        </w:rPr>
        <w:t>.</w:t>
      </w:r>
    </w:p>
    <w:p w:rsidR="005C2D63" w:rsidRPr="00A65031" w:rsidRDefault="005C2D63" w:rsidP="005C2D63">
      <w:pPr>
        <w:rPr>
          <w:rFonts w:eastAsia="Times New Roman"/>
          <w:szCs w:val="24"/>
        </w:rPr>
      </w:pPr>
    </w:p>
    <w:tbl>
      <w:tblPr>
        <w:tblStyle w:val="aa"/>
        <w:tblpPr w:leftFromText="180" w:rightFromText="180" w:vertAnchor="text" w:horzAnchor="margin" w:tblpY="35"/>
        <w:tblW w:w="10207" w:type="dxa"/>
        <w:tblLayout w:type="fixed"/>
        <w:tblLook w:val="04A0"/>
      </w:tblPr>
      <w:tblGrid>
        <w:gridCol w:w="2411"/>
        <w:gridCol w:w="992"/>
        <w:gridCol w:w="992"/>
        <w:gridCol w:w="709"/>
        <w:gridCol w:w="709"/>
        <w:gridCol w:w="709"/>
        <w:gridCol w:w="850"/>
        <w:gridCol w:w="992"/>
        <w:gridCol w:w="851"/>
        <w:gridCol w:w="992"/>
      </w:tblGrid>
      <w:tr w:rsidR="005C2D63" w:rsidRPr="00A65031" w:rsidTr="00213993">
        <w:trPr>
          <w:trHeight w:val="497"/>
        </w:trPr>
        <w:tc>
          <w:tcPr>
            <w:tcW w:w="2411" w:type="dxa"/>
            <w:vMerge w:val="restart"/>
          </w:tcPr>
          <w:p w:rsidR="005C2D63" w:rsidRPr="00A65031" w:rsidRDefault="005C2D63" w:rsidP="005C2D63">
            <w:r w:rsidRPr="00A65031">
              <w:t>Учитель</w:t>
            </w:r>
          </w:p>
        </w:tc>
        <w:tc>
          <w:tcPr>
            <w:tcW w:w="992" w:type="dxa"/>
            <w:vMerge w:val="restart"/>
          </w:tcPr>
          <w:p w:rsidR="005C2D63" w:rsidRPr="00A65031" w:rsidRDefault="005C2D63" w:rsidP="005C2D63">
            <w:r w:rsidRPr="00A65031">
              <w:t>Класс</w:t>
            </w:r>
          </w:p>
        </w:tc>
        <w:tc>
          <w:tcPr>
            <w:tcW w:w="992" w:type="dxa"/>
            <w:vMerge w:val="restart"/>
          </w:tcPr>
          <w:p w:rsidR="005C2D63" w:rsidRPr="00A65031" w:rsidRDefault="005C2D63" w:rsidP="005C2D63">
            <w:r w:rsidRPr="00A65031">
              <w:t>По списку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2D63" w:rsidRPr="00A65031" w:rsidRDefault="005C2D63" w:rsidP="005C2D63">
            <w:r w:rsidRPr="00A65031">
              <w:t xml:space="preserve">          О </w:t>
            </w:r>
            <w:proofErr w:type="spellStart"/>
            <w:r w:rsidRPr="00A65031">
              <w:t>ц</w:t>
            </w:r>
            <w:proofErr w:type="spellEnd"/>
            <w:r w:rsidRPr="00A65031">
              <w:t xml:space="preserve"> е </w:t>
            </w:r>
            <w:proofErr w:type="spellStart"/>
            <w:r w:rsidRPr="00A65031">
              <w:t>н</w:t>
            </w:r>
            <w:proofErr w:type="spellEnd"/>
            <w:r w:rsidRPr="00A65031">
              <w:t xml:space="preserve"> к 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5C2D63" w:rsidRPr="00A65031" w:rsidRDefault="005C2D63" w:rsidP="005C2D63">
            <w:r w:rsidRPr="00A65031">
              <w:t>%</w:t>
            </w:r>
          </w:p>
        </w:tc>
        <w:tc>
          <w:tcPr>
            <w:tcW w:w="851" w:type="dxa"/>
            <w:vMerge w:val="restart"/>
          </w:tcPr>
          <w:p w:rsidR="005C2D63" w:rsidRPr="00A65031" w:rsidRDefault="005C2D63" w:rsidP="005C2D63">
            <w:r w:rsidRPr="00A65031">
              <w:t>%</w:t>
            </w:r>
          </w:p>
          <w:p w:rsidR="005C2D63" w:rsidRPr="00A65031" w:rsidRDefault="005C2D63" w:rsidP="005C2D63">
            <w:proofErr w:type="spellStart"/>
            <w:r w:rsidRPr="00A65031">
              <w:t>кач</w:t>
            </w:r>
            <w:proofErr w:type="spellEnd"/>
            <w:r w:rsidRPr="00A65031">
              <w:t>-</w:t>
            </w:r>
          </w:p>
          <w:p w:rsidR="005C2D63" w:rsidRPr="00A65031" w:rsidRDefault="005C2D63" w:rsidP="005C2D63">
            <w:proofErr w:type="spellStart"/>
            <w:r w:rsidRPr="00A65031">
              <w:t>ва</w:t>
            </w:r>
            <w:proofErr w:type="spellEnd"/>
          </w:p>
          <w:p w:rsidR="005C2D63" w:rsidRPr="00A65031" w:rsidRDefault="005C2D63" w:rsidP="005C2D63"/>
        </w:tc>
        <w:tc>
          <w:tcPr>
            <w:tcW w:w="992" w:type="dxa"/>
            <w:vMerge w:val="restart"/>
          </w:tcPr>
          <w:p w:rsidR="005C2D63" w:rsidRPr="00A65031" w:rsidRDefault="005C2D63" w:rsidP="005C2D63"/>
          <w:p w:rsidR="005C2D63" w:rsidRPr="00A65031" w:rsidRDefault="005C2D63" w:rsidP="005C2D63">
            <w:proofErr w:type="spellStart"/>
            <w:r w:rsidRPr="00A65031">
              <w:t>СОУ</w:t>
            </w:r>
            <w:proofErr w:type="spellEnd"/>
          </w:p>
          <w:p w:rsidR="005C2D63" w:rsidRPr="00A65031" w:rsidRDefault="005C2D63" w:rsidP="005C2D63"/>
        </w:tc>
      </w:tr>
      <w:tr w:rsidR="005C2D63" w:rsidRPr="00A65031" w:rsidTr="00213993">
        <w:trPr>
          <w:trHeight w:val="857"/>
        </w:trPr>
        <w:tc>
          <w:tcPr>
            <w:tcW w:w="2411" w:type="dxa"/>
            <w:vMerge/>
          </w:tcPr>
          <w:p w:rsidR="005C2D63" w:rsidRPr="00A65031" w:rsidRDefault="005C2D63" w:rsidP="005C2D63"/>
        </w:tc>
        <w:tc>
          <w:tcPr>
            <w:tcW w:w="992" w:type="dxa"/>
            <w:vMerge/>
          </w:tcPr>
          <w:p w:rsidR="005C2D63" w:rsidRPr="00A65031" w:rsidRDefault="005C2D63" w:rsidP="005C2D63"/>
        </w:tc>
        <w:tc>
          <w:tcPr>
            <w:tcW w:w="992" w:type="dxa"/>
            <w:vMerge/>
          </w:tcPr>
          <w:p w:rsidR="005C2D63" w:rsidRPr="00A65031" w:rsidRDefault="005C2D63" w:rsidP="005C2D63"/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r w:rsidRPr="00A65031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r w:rsidRPr="00A65031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r w:rsidRPr="00A65031"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C2D63" w:rsidRPr="00A65031" w:rsidRDefault="005C2D63" w:rsidP="005C2D63">
            <w:r w:rsidRPr="00A65031">
              <w:t>успев-</w:t>
            </w:r>
          </w:p>
          <w:p w:rsidR="005C2D63" w:rsidRPr="00A65031" w:rsidRDefault="005C2D63" w:rsidP="005C2D63">
            <w:proofErr w:type="spellStart"/>
            <w:r w:rsidRPr="00A65031">
              <w:t>ти</w:t>
            </w:r>
            <w:proofErr w:type="spellEnd"/>
          </w:p>
          <w:p w:rsidR="005C2D63" w:rsidRPr="00A65031" w:rsidRDefault="005C2D63" w:rsidP="005C2D63"/>
        </w:tc>
        <w:tc>
          <w:tcPr>
            <w:tcW w:w="851" w:type="dxa"/>
            <w:vMerge/>
          </w:tcPr>
          <w:p w:rsidR="005C2D63" w:rsidRPr="00A65031" w:rsidRDefault="005C2D63" w:rsidP="005C2D63"/>
        </w:tc>
        <w:tc>
          <w:tcPr>
            <w:tcW w:w="992" w:type="dxa"/>
            <w:vMerge/>
          </w:tcPr>
          <w:p w:rsidR="005C2D63" w:rsidRPr="00A65031" w:rsidRDefault="005C2D63" w:rsidP="005C2D63"/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Ситохова</w:t>
            </w:r>
            <w:proofErr w:type="spellEnd"/>
            <w:r w:rsidRPr="00A65031">
              <w:t xml:space="preserve"> З.Б.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9а-р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14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5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7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2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86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73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Ситохова</w:t>
            </w:r>
            <w:proofErr w:type="spellEnd"/>
            <w:r w:rsidRPr="00A65031">
              <w:t xml:space="preserve"> З.Б.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9б-р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13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7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6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83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Габуева</w:t>
            </w:r>
            <w:proofErr w:type="spellEnd"/>
            <w:r w:rsidRPr="00A65031">
              <w:t xml:space="preserve"> М.М.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9в-р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12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6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75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66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9а-о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6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1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2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50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56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9б-о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12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7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5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85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9в-о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6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3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50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50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roofErr w:type="spellStart"/>
            <w:r w:rsidRPr="00A65031">
              <w:t>Хадикова</w:t>
            </w:r>
            <w:proofErr w:type="spellEnd"/>
            <w:r w:rsidRPr="00A65031">
              <w:t xml:space="preserve"> Л.В.</w:t>
            </w:r>
          </w:p>
        </w:tc>
        <w:tc>
          <w:tcPr>
            <w:tcW w:w="992" w:type="dxa"/>
          </w:tcPr>
          <w:p w:rsidR="005C2D63" w:rsidRPr="00A65031" w:rsidRDefault="005C2D63" w:rsidP="005C2D63">
            <w:proofErr w:type="spellStart"/>
            <w:r w:rsidRPr="00A65031">
              <w:t>11а-р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8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4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4</w:t>
            </w:r>
          </w:p>
        </w:tc>
        <w:tc>
          <w:tcPr>
            <w:tcW w:w="709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850" w:type="dxa"/>
          </w:tcPr>
          <w:p w:rsidR="005C2D63" w:rsidRPr="00A65031" w:rsidRDefault="005C2D63" w:rsidP="005C2D63">
            <w:r w:rsidRPr="00A65031"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100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82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71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27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33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11</w:t>
            </w:r>
          </w:p>
        </w:tc>
        <w:tc>
          <w:tcPr>
            <w:tcW w:w="850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r w:rsidRPr="00A65031">
              <w:t>85</w:t>
            </w:r>
          </w:p>
        </w:tc>
        <w:tc>
          <w:tcPr>
            <w:tcW w:w="992" w:type="dxa"/>
          </w:tcPr>
          <w:p w:rsidR="005C2D63" w:rsidRPr="00A65031" w:rsidRDefault="005C2D63" w:rsidP="005C2D63">
            <w:r w:rsidRPr="00A65031">
              <w:t>73</w:t>
            </w:r>
          </w:p>
        </w:tc>
      </w:tr>
      <w:tr w:rsidR="005C2D63" w:rsidRPr="00A65031" w:rsidTr="00213993">
        <w:trPr>
          <w:trHeight w:val="335"/>
        </w:trPr>
        <w:tc>
          <w:tcPr>
            <w:tcW w:w="2411" w:type="dxa"/>
          </w:tcPr>
          <w:p w:rsidR="005C2D63" w:rsidRPr="00A65031" w:rsidRDefault="005C2D63" w:rsidP="005C2D63">
            <w:pPr>
              <w:rPr>
                <w:b/>
              </w:rPr>
            </w:pPr>
            <w:r w:rsidRPr="00A65031">
              <w:rPr>
                <w:b/>
              </w:rPr>
              <w:t>Ср</w:t>
            </w:r>
            <w:proofErr w:type="gramStart"/>
            <w:r w:rsidRPr="00A65031">
              <w:rPr>
                <w:b/>
              </w:rPr>
              <w:t>.б</w:t>
            </w:r>
            <w:proofErr w:type="gramEnd"/>
            <w:r w:rsidRPr="00A65031">
              <w:rPr>
                <w:b/>
              </w:rPr>
              <w:t>алл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850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b/>
              </w:rPr>
            </w:pPr>
          </w:p>
        </w:tc>
        <w:tc>
          <w:tcPr>
            <w:tcW w:w="851" w:type="dxa"/>
          </w:tcPr>
          <w:p w:rsidR="005C2D63" w:rsidRPr="00A65031" w:rsidRDefault="005C2D63" w:rsidP="005C2D63"/>
        </w:tc>
        <w:tc>
          <w:tcPr>
            <w:tcW w:w="992" w:type="dxa"/>
          </w:tcPr>
          <w:p w:rsidR="005C2D63" w:rsidRPr="00A65031" w:rsidRDefault="005C2D63" w:rsidP="005C2D63">
            <w:r w:rsidRPr="00A65031">
              <w:t>4,23</w:t>
            </w:r>
          </w:p>
        </w:tc>
      </w:tr>
    </w:tbl>
    <w:p w:rsidR="005C2D63" w:rsidRPr="00A65031" w:rsidRDefault="005C2D63" w:rsidP="005C2D63">
      <w:pPr>
        <w:rPr>
          <w:rFonts w:eastAsia="Times New Roman"/>
          <w:sz w:val="24"/>
          <w:szCs w:val="24"/>
        </w:rPr>
      </w:pP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  <w:r w:rsidRPr="00A65031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450875" cy="1441622"/>
            <wp:effectExtent l="19050" t="0" r="16475" b="6178"/>
            <wp:docPr id="3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</w:p>
    <w:p w:rsidR="005C2D63" w:rsidRDefault="005C2D63" w:rsidP="005C2D63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2D63" w:rsidRPr="00A65031" w:rsidRDefault="005C2D63" w:rsidP="005C2D6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Результаты</w:t>
      </w:r>
      <w:r w:rsidRPr="00A65031">
        <w:rPr>
          <w:rFonts w:ascii="Times New Roman" w:hAnsi="Times New Roman" w:cs="Times New Roman"/>
          <w:b/>
          <w:szCs w:val="24"/>
        </w:rPr>
        <w:t xml:space="preserve"> промежуточного экзамена</w:t>
      </w:r>
    </w:p>
    <w:p w:rsidR="005C2D63" w:rsidRPr="00A65031" w:rsidRDefault="005C2D63" w:rsidP="005C2D63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A65031">
        <w:rPr>
          <w:rFonts w:ascii="Times New Roman" w:hAnsi="Times New Roman" w:cs="Times New Roman"/>
          <w:b/>
          <w:szCs w:val="24"/>
        </w:rPr>
        <w:t xml:space="preserve">по осетинской литературе в  11 классе </w:t>
      </w:r>
      <w:proofErr w:type="spellStart"/>
      <w:r w:rsidRPr="00A65031">
        <w:rPr>
          <w:rFonts w:ascii="Times New Roman" w:hAnsi="Times New Roman" w:cs="Times New Roman"/>
          <w:b/>
          <w:szCs w:val="24"/>
        </w:rPr>
        <w:t>2018-2019уч</w:t>
      </w:r>
      <w:proofErr w:type="gramStart"/>
      <w:r w:rsidRPr="00A65031">
        <w:rPr>
          <w:rFonts w:ascii="Times New Roman" w:hAnsi="Times New Roman" w:cs="Times New Roman"/>
          <w:b/>
          <w:szCs w:val="24"/>
        </w:rPr>
        <w:t>.г</w:t>
      </w:r>
      <w:proofErr w:type="gramEnd"/>
      <w:r w:rsidRPr="00A65031">
        <w:rPr>
          <w:rFonts w:ascii="Times New Roman" w:hAnsi="Times New Roman" w:cs="Times New Roman"/>
          <w:b/>
          <w:szCs w:val="24"/>
        </w:rPr>
        <w:t>од</w:t>
      </w:r>
      <w:proofErr w:type="spellEnd"/>
      <w:r w:rsidRPr="00A65031">
        <w:rPr>
          <w:rFonts w:ascii="Times New Roman" w:hAnsi="Times New Roman" w:cs="Times New Roman"/>
          <w:b/>
          <w:szCs w:val="24"/>
        </w:rPr>
        <w:t>.</w:t>
      </w:r>
    </w:p>
    <w:p w:rsidR="005C2D63" w:rsidRPr="00A65031" w:rsidRDefault="005C2D63" w:rsidP="005C2D63">
      <w:pPr>
        <w:rPr>
          <w:rFonts w:eastAsia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80"/>
        <w:tblW w:w="10207" w:type="dxa"/>
        <w:tblLayout w:type="fixed"/>
        <w:tblLook w:val="04A0"/>
      </w:tblPr>
      <w:tblGrid>
        <w:gridCol w:w="2411"/>
        <w:gridCol w:w="992"/>
        <w:gridCol w:w="992"/>
        <w:gridCol w:w="709"/>
        <w:gridCol w:w="709"/>
        <w:gridCol w:w="709"/>
        <w:gridCol w:w="850"/>
        <w:gridCol w:w="992"/>
        <w:gridCol w:w="851"/>
        <w:gridCol w:w="992"/>
      </w:tblGrid>
      <w:tr w:rsidR="005C2D63" w:rsidRPr="00A65031" w:rsidTr="00213993">
        <w:trPr>
          <w:trHeight w:val="497"/>
        </w:trPr>
        <w:tc>
          <w:tcPr>
            <w:tcW w:w="2411" w:type="dxa"/>
            <w:vMerge w:val="restart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По списку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 xml:space="preserve">          О </w:t>
            </w:r>
            <w:proofErr w:type="spellStart"/>
            <w:r w:rsidRPr="00A65031">
              <w:rPr>
                <w:szCs w:val="24"/>
              </w:rPr>
              <w:t>ц</w:t>
            </w:r>
            <w:proofErr w:type="spellEnd"/>
            <w:r w:rsidRPr="00A65031">
              <w:rPr>
                <w:szCs w:val="24"/>
              </w:rPr>
              <w:t xml:space="preserve"> е </w:t>
            </w:r>
            <w:proofErr w:type="spellStart"/>
            <w:r w:rsidRPr="00A65031">
              <w:rPr>
                <w:szCs w:val="24"/>
              </w:rPr>
              <w:t>н</w:t>
            </w:r>
            <w:proofErr w:type="spellEnd"/>
            <w:r w:rsidRPr="00A65031">
              <w:rPr>
                <w:szCs w:val="24"/>
              </w:rPr>
              <w:t xml:space="preserve"> к и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%</w:t>
            </w:r>
          </w:p>
        </w:tc>
        <w:tc>
          <w:tcPr>
            <w:tcW w:w="851" w:type="dxa"/>
            <w:vMerge w:val="restart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%</w:t>
            </w:r>
          </w:p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кач</w:t>
            </w:r>
            <w:proofErr w:type="spellEnd"/>
            <w:r w:rsidRPr="00A65031">
              <w:rPr>
                <w:szCs w:val="24"/>
              </w:rPr>
              <w:t>-</w:t>
            </w:r>
          </w:p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ва</w:t>
            </w:r>
            <w:proofErr w:type="spellEnd"/>
          </w:p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2D63" w:rsidRPr="00A65031" w:rsidRDefault="005C2D63" w:rsidP="005C2D63">
            <w:pPr>
              <w:rPr>
                <w:szCs w:val="24"/>
              </w:rPr>
            </w:pPr>
          </w:p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СОУ</w:t>
            </w:r>
            <w:proofErr w:type="spellEnd"/>
          </w:p>
          <w:p w:rsidR="005C2D63" w:rsidRPr="00A65031" w:rsidRDefault="005C2D63" w:rsidP="005C2D63">
            <w:pPr>
              <w:rPr>
                <w:szCs w:val="24"/>
              </w:rPr>
            </w:pPr>
          </w:p>
        </w:tc>
      </w:tr>
      <w:tr w:rsidR="005C2D63" w:rsidRPr="00A65031" w:rsidTr="00213993">
        <w:trPr>
          <w:trHeight w:val="857"/>
        </w:trPr>
        <w:tc>
          <w:tcPr>
            <w:tcW w:w="2411" w:type="dxa"/>
            <w:vMerge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успев-</w:t>
            </w:r>
          </w:p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ти</w:t>
            </w:r>
            <w:proofErr w:type="spellEnd"/>
          </w:p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Ситохова</w:t>
            </w:r>
            <w:proofErr w:type="spellEnd"/>
            <w:r w:rsidRPr="00A65031">
              <w:rPr>
                <w:szCs w:val="24"/>
              </w:rPr>
              <w:t xml:space="preserve"> З.Б.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  <w:proofErr w:type="spellStart"/>
            <w:r w:rsidRPr="00A65031">
              <w:rPr>
                <w:szCs w:val="24"/>
              </w:rPr>
              <w:t>11а-о</w:t>
            </w:r>
            <w:proofErr w:type="spellEnd"/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87</w:t>
            </w:r>
          </w:p>
        </w:tc>
      </w:tr>
      <w:tr w:rsidR="005C2D63" w:rsidRPr="00A65031" w:rsidTr="00213993">
        <w:tc>
          <w:tcPr>
            <w:tcW w:w="2411" w:type="dxa"/>
          </w:tcPr>
          <w:p w:rsidR="005C2D63" w:rsidRPr="00A65031" w:rsidRDefault="005C2D63" w:rsidP="005C2D63">
            <w:pPr>
              <w:rPr>
                <w:szCs w:val="24"/>
              </w:rPr>
            </w:pPr>
            <w:r>
              <w:rPr>
                <w:szCs w:val="24"/>
              </w:rPr>
              <w:t>Ср</w:t>
            </w:r>
            <w:proofErr w:type="gramStart"/>
            <w:r w:rsidRPr="00A65031">
              <w:rPr>
                <w:szCs w:val="24"/>
              </w:rPr>
              <w:t>.б</w:t>
            </w:r>
            <w:proofErr w:type="gramEnd"/>
            <w:r w:rsidRPr="00A65031">
              <w:rPr>
                <w:szCs w:val="24"/>
              </w:rPr>
              <w:t>алл</w:t>
            </w: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5C2D63" w:rsidRPr="00A65031" w:rsidRDefault="005C2D63" w:rsidP="005C2D63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C2D63" w:rsidRPr="00A65031" w:rsidRDefault="005C2D63" w:rsidP="005C2D63">
            <w:pPr>
              <w:rPr>
                <w:szCs w:val="24"/>
              </w:rPr>
            </w:pPr>
            <w:r w:rsidRPr="00A65031">
              <w:rPr>
                <w:szCs w:val="24"/>
              </w:rPr>
              <w:t>4,64</w:t>
            </w:r>
          </w:p>
        </w:tc>
      </w:tr>
    </w:tbl>
    <w:p w:rsidR="005C2D63" w:rsidRPr="00A65031" w:rsidRDefault="005C2D63" w:rsidP="005C2D63">
      <w:pPr>
        <w:rPr>
          <w:b/>
          <w:color w:val="000000"/>
          <w:sz w:val="24"/>
          <w:szCs w:val="24"/>
        </w:rPr>
      </w:pP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  <w:r w:rsidRPr="00A65031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5495839" cy="1021492"/>
            <wp:effectExtent l="19050" t="0" r="9611" b="7208"/>
            <wp:docPr id="3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</w:p>
    <w:p w:rsidR="005C2D63" w:rsidRPr="00A65031" w:rsidRDefault="005C2D63" w:rsidP="005C2D63">
      <w:pPr>
        <w:rPr>
          <w:b/>
          <w:color w:val="000000"/>
          <w:sz w:val="24"/>
          <w:szCs w:val="24"/>
        </w:rPr>
      </w:pPr>
    </w:p>
    <w:p w:rsidR="005C2D63" w:rsidRPr="007F4AB6" w:rsidRDefault="005C2D63" w:rsidP="005C2D63">
      <w:pPr>
        <w:shd w:val="clear" w:color="auto" w:fill="F7F7F6"/>
      </w:pPr>
      <w:r w:rsidRPr="007F4AB6">
        <w:rPr>
          <w:b/>
        </w:rPr>
        <w:t>Вывод</w:t>
      </w:r>
      <w:r>
        <w:t xml:space="preserve">: учащиеся 9- </w:t>
      </w:r>
      <w:proofErr w:type="spellStart"/>
      <w:r>
        <w:t>х</w:t>
      </w:r>
      <w:proofErr w:type="spellEnd"/>
      <w:r>
        <w:t xml:space="preserve"> и 11-го</w:t>
      </w:r>
      <w:r w:rsidRPr="007F4AB6">
        <w:t xml:space="preserve"> классов на государственной (итоговой) аттестации в основном показали хорошие результаты. Комиссией были сделаны рекомендации по работе над проблемными моментами.</w:t>
      </w:r>
    </w:p>
    <w:tbl>
      <w:tblPr>
        <w:tblpPr w:leftFromText="180" w:rightFromText="180" w:vertAnchor="text" w:tblpY="1"/>
        <w:tblOverlap w:val="never"/>
        <w:tblW w:w="5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</w:tblGrid>
      <w:tr w:rsidR="005C2D63" w:rsidRPr="007F4AB6" w:rsidTr="0021399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D63" w:rsidRPr="007F4AB6" w:rsidRDefault="005C2D63" w:rsidP="005C2D63">
            <w:pPr>
              <w:rPr>
                <w:b/>
                <w:bCs/>
              </w:rPr>
            </w:pPr>
          </w:p>
        </w:tc>
      </w:tr>
      <w:tr w:rsidR="005C2D63" w:rsidRPr="007F4AB6" w:rsidTr="00213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  <w:tr w:rsidR="005C2D63" w:rsidRPr="007F4AB6" w:rsidTr="0021399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D63" w:rsidRPr="007F4AB6" w:rsidRDefault="005C2D63" w:rsidP="005C2D63">
            <w:pPr>
              <w:jc w:val="both"/>
              <w:rPr>
                <w:b/>
                <w:bCs/>
              </w:rPr>
            </w:pPr>
          </w:p>
        </w:tc>
      </w:tr>
    </w:tbl>
    <w:p w:rsidR="005C2D63" w:rsidRPr="007F4AB6" w:rsidRDefault="005C2D63" w:rsidP="005C2D63">
      <w:r w:rsidRPr="007F4AB6">
        <w:rPr>
          <w:b/>
        </w:rPr>
        <w:t>Общие проблемы:</w:t>
      </w:r>
      <w:r w:rsidRPr="007F4AB6">
        <w:t xml:space="preserve">  нечёткость формулировок и выводов при ответах,  не умение кратко  и  аргументировано излагать материал. </w:t>
      </w:r>
    </w:p>
    <w:p w:rsidR="005C2D63" w:rsidRDefault="005C2D63" w:rsidP="005C2D63">
      <w:pPr>
        <w:contextualSpacing/>
        <w:jc w:val="both"/>
      </w:pPr>
      <w:r w:rsidRPr="007F4AB6">
        <w:t xml:space="preserve">    </w:t>
      </w:r>
    </w:p>
    <w:p w:rsidR="005C2D63" w:rsidRDefault="005C2D63" w:rsidP="005C2D63">
      <w:pPr>
        <w:contextualSpacing/>
        <w:jc w:val="both"/>
      </w:pPr>
    </w:p>
    <w:p w:rsidR="005C2D63" w:rsidRPr="007B0663" w:rsidRDefault="005C2D63" w:rsidP="005C2D63">
      <w:pPr>
        <w:contextualSpacing/>
        <w:jc w:val="both"/>
        <w:rPr>
          <w:b/>
          <w:sz w:val="24"/>
        </w:rPr>
      </w:pPr>
      <w:r w:rsidRPr="007B0663">
        <w:rPr>
          <w:b/>
          <w:sz w:val="24"/>
        </w:rPr>
        <w:t>Выводы: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1. По итогам проведения государст</w:t>
      </w:r>
      <w:r>
        <w:t>венной итоговой аттестации в 95,2</w:t>
      </w:r>
      <w:r w:rsidRPr="007F4AB6">
        <w:t xml:space="preserve"> % учащихся выпускных классов получили документы об образовании государственного образца.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2. </w:t>
      </w:r>
      <w:r>
        <w:t>63 учащих</w:t>
      </w:r>
      <w:r w:rsidRPr="007F4AB6">
        <w:t xml:space="preserve">ся 9-х классов  смогли преодолеть минимальный порог по математике и русскому языку и двум предметам по выбору. 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3. Школа обеспечила выполнение ФЗ-273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 4. Школа провела планомерную работу по подготовке и проведению государственной итоговой аттестации и обеспечила организованное проведение экзаменов, план мероприятий по подготовке к </w:t>
      </w:r>
      <w:proofErr w:type="spellStart"/>
      <w:r w:rsidRPr="007F4AB6">
        <w:t>ГИА</w:t>
      </w:r>
      <w:proofErr w:type="spellEnd"/>
      <w:r w:rsidRPr="007F4AB6">
        <w:t xml:space="preserve"> обучающихся выполнен.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 5. Обращения родителей по вопросам нарушений в подготовке и проведении государственной итоговой аттестации выпускников в школу не поступали.</w:t>
      </w:r>
    </w:p>
    <w:p w:rsidR="005C2D63" w:rsidRPr="007F4AB6" w:rsidRDefault="005C2D63" w:rsidP="005C2D63">
      <w:pPr>
        <w:contextualSpacing/>
        <w:jc w:val="both"/>
      </w:pPr>
      <w:r w:rsidRPr="007F4AB6">
        <w:t xml:space="preserve">       6. Средний балл </w:t>
      </w:r>
      <w:proofErr w:type="spellStart"/>
      <w:r w:rsidRPr="007F4AB6">
        <w:t>ОГЭ</w:t>
      </w:r>
      <w:proofErr w:type="spellEnd"/>
      <w:r w:rsidRPr="007F4AB6">
        <w:t xml:space="preserve"> по обществознанию, литературе и физике («3»), ЕГЭ по математике, информатике и ИКТ и географии свидетельствует о недостаточном уровне качественной </w:t>
      </w:r>
      <w:r w:rsidRPr="007F4AB6">
        <w:lastRenderedPageBreak/>
        <w:t xml:space="preserve">успеваемости учащихся, низкой подготовленности выпускников основной и средней школы к сдаче экзаменов. </w:t>
      </w:r>
    </w:p>
    <w:p w:rsidR="005C2D63" w:rsidRPr="007F4AB6" w:rsidRDefault="005C2D63" w:rsidP="005C2D63">
      <w:pPr>
        <w:contextualSpacing/>
        <w:jc w:val="both"/>
        <w:rPr>
          <w:b/>
        </w:rPr>
      </w:pPr>
    </w:p>
    <w:p w:rsidR="005C2D63" w:rsidRPr="007F4AB6" w:rsidRDefault="005C2D63" w:rsidP="005C2D63">
      <w:pPr>
        <w:contextualSpacing/>
        <w:jc w:val="both"/>
        <w:rPr>
          <w:b/>
        </w:rPr>
      </w:pPr>
      <w:r w:rsidRPr="007F4AB6">
        <w:rPr>
          <w:b/>
        </w:rPr>
        <w:t xml:space="preserve">   </w:t>
      </w:r>
      <w:r w:rsidRPr="007B0663">
        <w:rPr>
          <w:b/>
          <w:sz w:val="24"/>
        </w:rPr>
        <w:t xml:space="preserve"> Предложения: 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  <w:rPr>
          <w:iCs/>
          <w:color w:val="000000"/>
          <w:spacing w:val="-3"/>
        </w:rPr>
      </w:pPr>
      <w:r w:rsidRPr="007F4AB6">
        <w:t xml:space="preserve">        1. Учителям познакомиться с уровнем требований </w:t>
      </w:r>
      <w:proofErr w:type="spellStart"/>
      <w:r w:rsidRPr="007F4AB6">
        <w:t>ГИА</w:t>
      </w:r>
      <w:proofErr w:type="spellEnd"/>
      <w:r w:rsidRPr="007F4AB6">
        <w:t xml:space="preserve"> 9 и 11 по каждому предмету, нормативных документов, регламентирующих содержание контрольно-измерительных материалов: спецификация, кодификатор, демонстрационный материал, процедурой проведения ЕГЭ, системой </w:t>
      </w:r>
      <w:proofErr w:type="spellStart"/>
      <w:r w:rsidRPr="007F4AB6">
        <w:t>шкалирования</w:t>
      </w:r>
      <w:proofErr w:type="spellEnd"/>
      <w:r w:rsidRPr="007F4AB6">
        <w:t xml:space="preserve"> результатов, ключевыми подходами к анализу результатов. 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  <w:rPr>
          <w:iCs/>
          <w:color w:val="000000"/>
          <w:spacing w:val="-3"/>
        </w:rPr>
      </w:pPr>
      <w:r w:rsidRPr="007F4AB6">
        <w:rPr>
          <w:iCs/>
          <w:color w:val="000000"/>
          <w:spacing w:val="-3"/>
        </w:rPr>
        <w:t xml:space="preserve">      </w:t>
      </w:r>
      <w:r w:rsidRPr="007F4AB6">
        <w:t xml:space="preserve">  2. Учителям, работающим в выпускных классах, на основании результатов диагностических работ выявить пробелы в знаниях обучающихся и направить все усилия на их ликвидацию (составить планы мероприятий, направленных на ликвидацию пробелов в знаниях учащихся, индивидуальные планы работы с учащимися с низким результатом диагностических работ).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</w:pPr>
      <w:r w:rsidRPr="007F4AB6">
        <w:t xml:space="preserve">       3.  При подготовке к </w:t>
      </w:r>
      <w:proofErr w:type="spellStart"/>
      <w:r w:rsidRPr="007F4AB6">
        <w:t>ГИА-2019</w:t>
      </w:r>
      <w:proofErr w:type="spellEnd"/>
      <w:r w:rsidRPr="007F4AB6">
        <w:t xml:space="preserve"> планировать работу с учащимися 9-х, 11 классов </w:t>
      </w:r>
      <w:proofErr w:type="gramStart"/>
      <w:r w:rsidRPr="007F4AB6">
        <w:t>согласно</w:t>
      </w:r>
      <w:proofErr w:type="gramEnd"/>
      <w:r w:rsidRPr="007F4AB6">
        <w:t xml:space="preserve"> «Дорожной карты» по повышению качества образования в школе.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</w:pPr>
      <w:r w:rsidRPr="007F4AB6">
        <w:t xml:space="preserve">       4. Уровень подготовки выпускников обусловлен не только компетентностью и профессионализмом учителя, но и возможностями обучающихся овладеть знаниями, поэтому при подготовке выпускников следует совершенствовать систему подготовки к экзаменам в форме </w:t>
      </w:r>
      <w:proofErr w:type="spellStart"/>
      <w:r w:rsidRPr="007F4AB6">
        <w:t>ОГЭ</w:t>
      </w:r>
      <w:proofErr w:type="spellEnd"/>
      <w:r w:rsidRPr="007F4AB6">
        <w:t xml:space="preserve"> и ЕГЭ, учитывая индивидуальные особенности ученика.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</w:pPr>
      <w:r w:rsidRPr="007F4AB6">
        <w:t xml:space="preserve">       5. Классным руководителям и учителям усилить </w:t>
      </w:r>
      <w:proofErr w:type="gramStart"/>
      <w:r w:rsidRPr="007F4AB6">
        <w:t>контроль за</w:t>
      </w:r>
      <w:proofErr w:type="gramEnd"/>
      <w:r w:rsidRPr="007F4AB6">
        <w:t xml:space="preserve"> посещаемостью учащимися индивидуальных консультаций, еженедельно информировать родителей об уровне подготовки  учащихся к экзаменам.</w:t>
      </w:r>
    </w:p>
    <w:p w:rsidR="005C2D63" w:rsidRPr="007F4AB6" w:rsidRDefault="005C2D63" w:rsidP="005C2D63">
      <w:pPr>
        <w:shd w:val="clear" w:color="auto" w:fill="FFFFFF"/>
        <w:spacing w:before="82"/>
        <w:ind w:right="14"/>
        <w:jc w:val="both"/>
      </w:pPr>
      <w:r w:rsidRPr="007F4AB6">
        <w:t xml:space="preserve">      6. Администрации школы: поставить на </w:t>
      </w:r>
      <w:proofErr w:type="spellStart"/>
      <w:r w:rsidRPr="007F4AB6">
        <w:t>внутришкольный</w:t>
      </w:r>
      <w:proofErr w:type="spellEnd"/>
      <w:r w:rsidRPr="007F4AB6">
        <w:t xml:space="preserve"> контроль систему работы учителей </w:t>
      </w:r>
      <w:proofErr w:type="gramStart"/>
      <w:r w:rsidRPr="007F4AB6">
        <w:t>–</w:t>
      </w:r>
      <w:proofErr w:type="spellStart"/>
      <w:r w:rsidRPr="007F4AB6">
        <w:t>п</w:t>
      </w:r>
      <w:proofErr w:type="gramEnd"/>
      <w:r w:rsidRPr="007F4AB6">
        <w:t>редметнеков</w:t>
      </w:r>
      <w:proofErr w:type="spellEnd"/>
      <w:r w:rsidRPr="007F4AB6">
        <w:t xml:space="preserve"> с целью выявления </w:t>
      </w:r>
      <w:proofErr w:type="spellStart"/>
      <w:r w:rsidRPr="007F4AB6">
        <w:t>сформированности</w:t>
      </w:r>
      <w:proofErr w:type="spellEnd"/>
      <w:r w:rsidRPr="007F4AB6">
        <w:t xml:space="preserve"> </w:t>
      </w:r>
      <w:proofErr w:type="spellStart"/>
      <w:r w:rsidRPr="007F4AB6">
        <w:t>ЗУН</w:t>
      </w:r>
      <w:proofErr w:type="spellEnd"/>
      <w:r w:rsidRPr="007F4AB6">
        <w:t xml:space="preserve"> выпускников и оказания помощи учащимся, нуждающимся в педагогической поддержке. </w:t>
      </w:r>
    </w:p>
    <w:p w:rsidR="005C2D63" w:rsidRPr="007F4AB6" w:rsidRDefault="005C2D63" w:rsidP="005C2D63">
      <w:pPr>
        <w:pStyle w:val="ab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4AB6">
        <w:rPr>
          <w:rFonts w:ascii="Times New Roman" w:hAnsi="Times New Roman"/>
          <w:sz w:val="24"/>
          <w:szCs w:val="24"/>
        </w:rPr>
        <w:t xml:space="preserve">     7. Продолжить создание системы организации государственной итоговой аттестации для выпускников школы в форме </w:t>
      </w:r>
      <w:proofErr w:type="spellStart"/>
      <w:r w:rsidRPr="007F4AB6">
        <w:rPr>
          <w:rFonts w:ascii="Times New Roman" w:hAnsi="Times New Roman"/>
          <w:sz w:val="24"/>
          <w:szCs w:val="24"/>
        </w:rPr>
        <w:t>ОГЭ</w:t>
      </w:r>
      <w:proofErr w:type="spellEnd"/>
      <w:r w:rsidRPr="007F4AB6">
        <w:rPr>
          <w:rFonts w:ascii="Times New Roman" w:hAnsi="Times New Roman"/>
          <w:sz w:val="24"/>
          <w:szCs w:val="24"/>
        </w:rPr>
        <w:t>, ЕГЭ через повышение информированности всех участников образовательного процесса.</w:t>
      </w:r>
    </w:p>
    <w:p w:rsidR="005C2D63" w:rsidRPr="007F4AB6" w:rsidRDefault="005C2D63" w:rsidP="005C2D63">
      <w:pPr>
        <w:jc w:val="center"/>
      </w:pPr>
      <w:r w:rsidRPr="007F4AB6">
        <w:rPr>
          <w:b/>
        </w:rPr>
        <w:t>Мониторинг подготовки к итоговой аттестации.</w:t>
      </w:r>
    </w:p>
    <w:p w:rsidR="005C2D63" w:rsidRPr="007F4AB6" w:rsidRDefault="005C2D63" w:rsidP="005C2D63">
      <w:pPr>
        <w:jc w:val="center"/>
      </w:pPr>
    </w:p>
    <w:p w:rsidR="005C2D63" w:rsidRPr="007F4AB6" w:rsidRDefault="005C2D63" w:rsidP="005C2D63">
      <w:pPr>
        <w:jc w:val="both"/>
      </w:pPr>
      <w:r w:rsidRPr="007F4AB6">
        <w:t>В мониторинге были задействованы все участники учебно-воспитательного процесса:</w:t>
      </w:r>
    </w:p>
    <w:p w:rsidR="005C2D63" w:rsidRPr="007F4AB6" w:rsidRDefault="005C2D63" w:rsidP="005C2D63">
      <w:pPr>
        <w:jc w:val="both"/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5284"/>
        <w:gridCol w:w="3440"/>
      </w:tblGrid>
      <w:tr w:rsidR="005C2D63" w:rsidRPr="007F4AB6" w:rsidTr="005C2D6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 xml:space="preserve">Участник </w:t>
            </w:r>
            <w:proofErr w:type="spellStart"/>
            <w:r w:rsidRPr="007F4AB6">
              <w:t>УВП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Проведённые мероприятия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</w:pPr>
            <w:r w:rsidRPr="007F4AB6">
              <w:t>Результаты, выход</w:t>
            </w:r>
          </w:p>
        </w:tc>
      </w:tr>
      <w:tr w:rsidR="005C2D63" w:rsidRPr="007F4AB6" w:rsidTr="005C2D6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339966"/>
              </w:rPr>
            </w:pPr>
          </w:p>
          <w:p w:rsidR="005C2D63" w:rsidRPr="007F4AB6" w:rsidRDefault="005C2D63" w:rsidP="005C2D63">
            <w:pPr>
              <w:jc w:val="center"/>
              <w:rPr>
                <w:color w:val="339966"/>
              </w:rPr>
            </w:pPr>
          </w:p>
          <w:p w:rsidR="005C2D63" w:rsidRPr="007F4AB6" w:rsidRDefault="005C2D63" w:rsidP="005C2D63">
            <w:pPr>
              <w:jc w:val="both"/>
              <w:rPr>
                <w:b/>
              </w:rPr>
            </w:pPr>
            <w:r w:rsidRPr="007F4AB6">
              <w:t xml:space="preserve"> </w:t>
            </w:r>
            <w:proofErr w:type="spellStart"/>
            <w:r w:rsidRPr="007F4AB6">
              <w:rPr>
                <w:b/>
              </w:rPr>
              <w:t>1.педагогический</w:t>
            </w:r>
            <w:proofErr w:type="spellEnd"/>
            <w:r w:rsidRPr="007F4AB6">
              <w:rPr>
                <w:b/>
              </w:rPr>
              <w:t xml:space="preserve">  коллектив и администрация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r w:rsidRPr="007F4AB6">
              <w:t xml:space="preserve">- педсоветы (февраль); 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заседания МС  (в течение года соответственно);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учёба организаторов (24 чел) и экспертов по проверке работ ЕГЭ и </w:t>
            </w:r>
            <w:proofErr w:type="spellStart"/>
            <w:r w:rsidRPr="007F4AB6">
              <w:t>ОГЭ</w:t>
            </w:r>
            <w:proofErr w:type="spellEnd"/>
            <w:r w:rsidRPr="007F4AB6">
              <w:t>(2 чел);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обучение современным методам и технологиям контроля уровня знаний выпускников;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контроль своевременного прохождения программ учебных предметов (учителя – предметники 9 и 11 классов);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обучающий семинар по технологии и процедуре проведения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(март, апрель, май);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тематические посещения уроков педагогов – предметников и занятий 2-й половины дня;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совещания при директоре и завуче (сентябрь, декабрь, февраль, апрель, май);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 проведение круглого стола по обмену опытом подготовки к итоговой аттестации и выработка методических рекомендаций (декабрь);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r w:rsidRPr="007F4AB6">
              <w:t xml:space="preserve">- изучение нормативно-правовой базы проведения ЕГЭ и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в данном учебном году;</w:t>
            </w:r>
          </w:p>
          <w:p w:rsidR="005C2D63" w:rsidRPr="007F4AB6" w:rsidRDefault="005C2D63" w:rsidP="005C2D63">
            <w:r w:rsidRPr="007F4AB6">
              <w:t xml:space="preserve">- подготовка и создание локальной нормативно-правовой базы проведения ЕГЭ и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в школе (план подготовки и проведения, протоколы заседаний МС и кафедр);</w:t>
            </w:r>
          </w:p>
          <w:p w:rsidR="005C2D63" w:rsidRPr="007F4AB6" w:rsidRDefault="005C2D63" w:rsidP="005C2D63">
            <w:r w:rsidRPr="007F4AB6">
              <w:t xml:space="preserve">- создание </w:t>
            </w:r>
            <w:proofErr w:type="spellStart"/>
            <w:r w:rsidRPr="007F4AB6">
              <w:t>ППЭ</w:t>
            </w:r>
            <w:proofErr w:type="spellEnd"/>
            <w:r w:rsidRPr="007F4AB6">
              <w:t xml:space="preserve"> при школе и обеспечение его функционирования в соответствии с требованиями инструкций;</w:t>
            </w:r>
          </w:p>
          <w:p w:rsidR="005C2D63" w:rsidRPr="007F4AB6" w:rsidRDefault="005C2D63" w:rsidP="005C2D63">
            <w:r w:rsidRPr="007F4AB6">
              <w:t>- разработка и изучение инструкций и методических материалов;</w:t>
            </w:r>
          </w:p>
          <w:p w:rsidR="005C2D63" w:rsidRPr="007F4AB6" w:rsidRDefault="005C2D63" w:rsidP="005C2D63">
            <w:r w:rsidRPr="007F4AB6">
              <w:t xml:space="preserve">- анализ структуры и содержания  </w:t>
            </w:r>
            <w:proofErr w:type="spellStart"/>
            <w:r w:rsidRPr="007F4AB6">
              <w:t>КИМов</w:t>
            </w:r>
            <w:proofErr w:type="spellEnd"/>
            <w:r w:rsidRPr="007F4AB6">
              <w:t xml:space="preserve">  по образовательным областям, изучение кодификаторов  элементов содержания;</w:t>
            </w:r>
          </w:p>
          <w:p w:rsidR="005C2D63" w:rsidRPr="007F4AB6" w:rsidRDefault="005C2D63" w:rsidP="005C2D63">
            <w:r w:rsidRPr="007F4AB6">
              <w:lastRenderedPageBreak/>
              <w:t>- консультативная помощь педагогам и классным руководителям по актуальным проблемам научно-методического  и психологического сопровождения ЕГЭ и итоговой аттестации;</w:t>
            </w:r>
          </w:p>
          <w:p w:rsidR="005C2D63" w:rsidRPr="007F4AB6" w:rsidRDefault="005C2D63" w:rsidP="005C2D63">
            <w:r w:rsidRPr="007F4AB6">
              <w:t>- участие в проверке работ ЕГЭ (</w:t>
            </w:r>
            <w:proofErr w:type="spellStart"/>
            <w:r w:rsidRPr="007F4AB6">
              <w:t>ИНФ</w:t>
            </w:r>
            <w:proofErr w:type="spellEnd"/>
            <w:r w:rsidRPr="007F4AB6">
              <w:t xml:space="preserve">,  </w:t>
            </w:r>
            <w:proofErr w:type="spellStart"/>
            <w:r w:rsidRPr="007F4AB6">
              <w:t>РУ</w:t>
            </w:r>
            <w:proofErr w:type="spellEnd"/>
            <w:r w:rsidRPr="007F4AB6">
              <w:t xml:space="preserve"> – 2 чел);</w:t>
            </w:r>
          </w:p>
          <w:p w:rsidR="005C2D63" w:rsidRPr="007F4AB6" w:rsidRDefault="005C2D63" w:rsidP="005C2D63"/>
        </w:tc>
      </w:tr>
      <w:tr w:rsidR="005C2D63" w:rsidRPr="007F4AB6" w:rsidTr="005C2D6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339966"/>
              </w:rPr>
            </w:pPr>
          </w:p>
          <w:p w:rsidR="005C2D63" w:rsidRPr="007F4AB6" w:rsidRDefault="005C2D63" w:rsidP="005C2D63">
            <w:pPr>
              <w:jc w:val="center"/>
              <w:rPr>
                <w:b/>
              </w:rPr>
            </w:pPr>
          </w:p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2.Учащиеся</w:t>
            </w:r>
            <w:proofErr w:type="spellEnd"/>
          </w:p>
          <w:p w:rsidR="005C2D63" w:rsidRPr="007F4AB6" w:rsidRDefault="005C2D63" w:rsidP="005C2D63">
            <w:pPr>
              <w:jc w:val="center"/>
            </w:pPr>
            <w:r w:rsidRPr="007F4AB6">
              <w:rPr>
                <w:b/>
              </w:rPr>
              <w:t xml:space="preserve">9 и 11 </w:t>
            </w:r>
            <w:proofErr w:type="spellStart"/>
            <w:r w:rsidRPr="007F4AB6">
              <w:rPr>
                <w:b/>
              </w:rPr>
              <w:t>кл</w:t>
            </w:r>
            <w:proofErr w:type="spellEnd"/>
            <w:r w:rsidRPr="007F4AB6">
              <w:rPr>
                <w:b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r w:rsidRPr="007F4AB6">
              <w:t>- ученические собрания (сентябрь, ноябрь, январь, март, май);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мониторинг </w:t>
            </w:r>
            <w:proofErr w:type="spellStart"/>
            <w:r w:rsidRPr="007F4AB6">
              <w:t>ЗУН</w:t>
            </w:r>
            <w:proofErr w:type="spellEnd"/>
            <w:r w:rsidRPr="007F4AB6">
              <w:t xml:space="preserve"> (в течение года); 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анкетирование  (декабрь, февраль, март, май)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r w:rsidRPr="007F4AB6">
              <w:t>- определение учащимися экзаменов по выбору;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участие в пробных ЕГЭ, репетиционных тестированиях;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приобретение сборников учебно-тренировочных материалов и справочника по подготовке к </w:t>
            </w:r>
            <w:proofErr w:type="spellStart"/>
            <w:r w:rsidRPr="007F4AB6">
              <w:t>ГИА</w:t>
            </w:r>
            <w:proofErr w:type="spellEnd"/>
            <w:r w:rsidRPr="007F4AB6">
              <w:t>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знакомство с путями доступа  к источникам информации о  новых формах итоговой аттестации (в Интернете, в печатных изданиях, </w:t>
            </w:r>
            <w:r w:rsidRPr="007F4AB6">
              <w:rPr>
                <w:lang w:val="en-US"/>
              </w:rPr>
              <w:t>CD</w:t>
            </w:r>
            <w:r w:rsidRPr="007F4AB6">
              <w:t>-дисках…);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выбор стратегии выполнения экзаменационной работы;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работа в системе дистанционной подготовки к ЕГЭ</w:t>
            </w:r>
          </w:p>
        </w:tc>
      </w:tr>
      <w:tr w:rsidR="005C2D63" w:rsidRPr="007F4AB6" w:rsidTr="005C2D6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center"/>
              <w:rPr>
                <w:color w:val="339966"/>
              </w:rPr>
            </w:pPr>
          </w:p>
          <w:p w:rsidR="005C2D63" w:rsidRPr="007F4AB6" w:rsidRDefault="005C2D63" w:rsidP="005C2D63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3.Родители</w:t>
            </w:r>
            <w:proofErr w:type="spellEnd"/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r w:rsidRPr="007F4AB6">
              <w:t>- родительские собрания (сентябрь, декабрь, февраль,  апрель);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индивидуальные консультации психолога (в течение года);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заполнение анкет участника ЕГЭ и </w:t>
            </w:r>
            <w:proofErr w:type="spellStart"/>
            <w:r w:rsidRPr="007F4AB6">
              <w:t>ГИА</w:t>
            </w:r>
            <w:proofErr w:type="spellEnd"/>
            <w:r w:rsidRPr="007F4AB6">
              <w:t xml:space="preserve"> (декабрь, февраль, март, апрель)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3" w:rsidRPr="007F4AB6" w:rsidRDefault="005C2D63" w:rsidP="005C2D63">
            <w:pPr>
              <w:jc w:val="both"/>
            </w:pPr>
            <w:r w:rsidRPr="007F4AB6">
              <w:t>- широкое информирование  о новых формах итоговой аттестации, их особенностях и преимуществах, правовые аспекты проблемы;</w:t>
            </w:r>
          </w:p>
          <w:p w:rsidR="005C2D63" w:rsidRPr="007F4AB6" w:rsidRDefault="005C2D63" w:rsidP="005C2D63">
            <w:pPr>
              <w:jc w:val="both"/>
            </w:pPr>
            <w:r w:rsidRPr="007F4AB6">
              <w:t>- определение совместно с учащимися экзаменов по выбору и форм аттестации;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организация консультативной помощи по вопросам, связанным с ЕГЭ и </w:t>
            </w:r>
            <w:proofErr w:type="spellStart"/>
            <w:r w:rsidRPr="007F4AB6">
              <w:t>ОГЭ</w:t>
            </w:r>
            <w:proofErr w:type="spellEnd"/>
            <w:r w:rsidRPr="007F4AB6">
              <w:t>;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 внесение изменений и дополнений в  городскую  базу данных об участниках  ЕГЭ и </w:t>
            </w:r>
            <w:proofErr w:type="spellStart"/>
            <w:r w:rsidRPr="007F4AB6">
              <w:t>ОГЭ</w:t>
            </w:r>
            <w:proofErr w:type="spellEnd"/>
            <w:r w:rsidRPr="007F4AB6">
              <w:t>;</w:t>
            </w:r>
          </w:p>
        </w:tc>
      </w:tr>
    </w:tbl>
    <w:tbl>
      <w:tblPr>
        <w:tblpPr w:leftFromText="180" w:rightFromText="180" w:vertAnchor="text" w:horzAnchor="margin" w:tblpXSpec="center" w:tblpY="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244"/>
        <w:gridCol w:w="3402"/>
      </w:tblGrid>
      <w:tr w:rsidR="005C2D63" w:rsidRPr="007F4AB6" w:rsidTr="005C2D63">
        <w:tc>
          <w:tcPr>
            <w:tcW w:w="2235" w:type="dxa"/>
          </w:tcPr>
          <w:p w:rsidR="005C2D63" w:rsidRPr="007F4AB6" w:rsidRDefault="005C2D63" w:rsidP="005C2D63">
            <w:pPr>
              <w:rPr>
                <w:color w:val="000000"/>
              </w:rPr>
            </w:pPr>
            <w:r w:rsidRPr="007F4AB6">
              <w:rPr>
                <w:b/>
                <w:color w:val="000000"/>
              </w:rPr>
              <w:t>Организационное  сопровождение</w:t>
            </w:r>
          </w:p>
        </w:tc>
        <w:tc>
          <w:tcPr>
            <w:tcW w:w="5244" w:type="dxa"/>
          </w:tcPr>
          <w:p w:rsidR="005C2D63" w:rsidRPr="007F4AB6" w:rsidRDefault="005C2D63" w:rsidP="005C2D63">
            <w:pPr>
              <w:jc w:val="center"/>
              <w:rPr>
                <w:color w:val="000000"/>
              </w:rPr>
            </w:pPr>
            <w:r w:rsidRPr="007F4AB6">
              <w:rPr>
                <w:b/>
                <w:color w:val="000000"/>
              </w:rPr>
              <w:t>Методическое сопровождение</w:t>
            </w:r>
          </w:p>
        </w:tc>
        <w:tc>
          <w:tcPr>
            <w:tcW w:w="3402" w:type="dxa"/>
          </w:tcPr>
          <w:p w:rsidR="005C2D63" w:rsidRPr="007F4AB6" w:rsidRDefault="005C2D63" w:rsidP="005C2D63">
            <w:pPr>
              <w:ind w:right="527"/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Мониторинг подготовки к ЕГЭ</w:t>
            </w:r>
          </w:p>
        </w:tc>
      </w:tr>
      <w:tr w:rsidR="005C2D63" w:rsidRPr="007F4AB6" w:rsidTr="005C2D63">
        <w:tc>
          <w:tcPr>
            <w:tcW w:w="2235" w:type="dxa"/>
          </w:tcPr>
          <w:p w:rsidR="005C2D63" w:rsidRPr="007F4AB6" w:rsidRDefault="005C2D63" w:rsidP="005C2D63">
            <w:pPr>
              <w:jc w:val="both"/>
            </w:pPr>
            <w:r w:rsidRPr="007F4AB6">
              <w:t>-нормативно-правовая база ЕГЭ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-ИКТ-сопровождение </w:t>
            </w:r>
          </w:p>
          <w:p w:rsidR="005C2D63" w:rsidRPr="007F4AB6" w:rsidRDefault="005C2D63" w:rsidP="005C2D63">
            <w:pPr>
              <w:jc w:val="both"/>
            </w:pPr>
            <w:r w:rsidRPr="007F4AB6">
              <w:t>-информирование по всем аспектам подготовки к ЕГЭ</w:t>
            </w:r>
          </w:p>
          <w:p w:rsidR="005C2D63" w:rsidRPr="007F4AB6" w:rsidRDefault="005C2D63" w:rsidP="005C2D63">
            <w:pPr>
              <w:jc w:val="both"/>
            </w:pPr>
            <w:r w:rsidRPr="007F4AB6">
              <w:t>-размещение текущей информац</w:t>
            </w:r>
            <w:proofErr w:type="gramStart"/>
            <w:r w:rsidRPr="007F4AB6">
              <w:t>ии  о Е</w:t>
            </w:r>
            <w:proofErr w:type="gramEnd"/>
            <w:r w:rsidRPr="007F4AB6">
              <w:t xml:space="preserve">ГЭ и </w:t>
            </w:r>
            <w:proofErr w:type="spellStart"/>
            <w:r w:rsidRPr="007F4AB6">
              <w:t>ГИА</w:t>
            </w:r>
            <w:proofErr w:type="spellEnd"/>
          </w:p>
        </w:tc>
        <w:tc>
          <w:tcPr>
            <w:tcW w:w="5244" w:type="dxa"/>
          </w:tcPr>
          <w:p w:rsidR="005C2D63" w:rsidRPr="007F4AB6" w:rsidRDefault="005C2D63" w:rsidP="005C2D63">
            <w:pPr>
              <w:jc w:val="both"/>
            </w:pPr>
            <w:r w:rsidRPr="007F4AB6">
              <w:t xml:space="preserve">-система ПК по вопросам подготовки к ЕГЭ и </w:t>
            </w:r>
            <w:proofErr w:type="spellStart"/>
            <w:r w:rsidRPr="007F4AB6">
              <w:t>ГИА</w:t>
            </w:r>
            <w:proofErr w:type="spellEnd"/>
          </w:p>
          <w:p w:rsidR="005C2D63" w:rsidRPr="007F4AB6" w:rsidRDefault="005C2D63" w:rsidP="005C2D63">
            <w:pPr>
              <w:jc w:val="both"/>
            </w:pPr>
            <w:r w:rsidRPr="007F4AB6">
              <w:t xml:space="preserve">-планирование и организация работы 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-работа с </w:t>
            </w:r>
            <w:proofErr w:type="spellStart"/>
            <w:proofErr w:type="gramStart"/>
            <w:r w:rsidRPr="007F4AB6">
              <w:t>ИКТ-ресурсами</w:t>
            </w:r>
            <w:proofErr w:type="spellEnd"/>
            <w:proofErr w:type="gramEnd"/>
            <w:r w:rsidRPr="007F4AB6">
              <w:t xml:space="preserve">  для подготовки к ЕГЭ и </w:t>
            </w:r>
            <w:proofErr w:type="spellStart"/>
            <w:r w:rsidRPr="007F4AB6">
              <w:t>ГИА</w:t>
            </w:r>
            <w:proofErr w:type="spellEnd"/>
          </w:p>
        </w:tc>
        <w:tc>
          <w:tcPr>
            <w:tcW w:w="3402" w:type="dxa"/>
          </w:tcPr>
          <w:p w:rsidR="005C2D63" w:rsidRPr="007F4AB6" w:rsidRDefault="005C2D63" w:rsidP="005C2D63">
            <w:pPr>
              <w:jc w:val="both"/>
            </w:pPr>
            <w:r w:rsidRPr="007F4AB6">
              <w:t>-формирование  базы данных на участников ЕГЭ</w:t>
            </w:r>
          </w:p>
          <w:p w:rsidR="005C2D63" w:rsidRPr="007F4AB6" w:rsidRDefault="005C2D63" w:rsidP="005C2D63">
            <w:pPr>
              <w:jc w:val="both"/>
            </w:pPr>
            <w:r w:rsidRPr="007F4AB6">
              <w:t xml:space="preserve">-диагностика и текущий контроль </w:t>
            </w:r>
            <w:proofErr w:type="spellStart"/>
            <w:r w:rsidRPr="007F4AB6">
              <w:t>ЗУН</w:t>
            </w:r>
            <w:proofErr w:type="spellEnd"/>
          </w:p>
          <w:p w:rsidR="005C2D63" w:rsidRPr="007F4AB6" w:rsidRDefault="005C2D63" w:rsidP="005C2D63">
            <w:pPr>
              <w:jc w:val="both"/>
            </w:pPr>
            <w:r w:rsidRPr="007F4AB6">
              <w:t xml:space="preserve">-анкетирование участников </w:t>
            </w:r>
            <w:proofErr w:type="spellStart"/>
            <w:r w:rsidRPr="007F4AB6">
              <w:t>УВП</w:t>
            </w:r>
            <w:proofErr w:type="spellEnd"/>
          </w:p>
          <w:p w:rsidR="005C2D63" w:rsidRPr="007F4AB6" w:rsidRDefault="005C2D63" w:rsidP="005C2D63">
            <w:pPr>
              <w:jc w:val="both"/>
            </w:pPr>
            <w:r w:rsidRPr="007F4AB6">
              <w:t xml:space="preserve">-психологическое сопровождение </w:t>
            </w:r>
          </w:p>
        </w:tc>
      </w:tr>
    </w:tbl>
    <w:p w:rsidR="00E33D91" w:rsidRDefault="00E33D91" w:rsidP="005C2D63"/>
    <w:sectPr w:rsidR="00E33D91" w:rsidSect="005C2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22"/>
    <w:multiLevelType w:val="hybridMultilevel"/>
    <w:tmpl w:val="6A7ECB14"/>
    <w:lvl w:ilvl="0" w:tplc="46C671D4">
      <w:start w:val="1"/>
      <w:numFmt w:val="bullet"/>
      <w:lvlText w:val="В"/>
      <w:lvlJc w:val="left"/>
    </w:lvl>
    <w:lvl w:ilvl="1" w:tplc="3C34F60E">
      <w:numFmt w:val="decimal"/>
      <w:lvlText w:val=""/>
      <w:lvlJc w:val="left"/>
    </w:lvl>
    <w:lvl w:ilvl="2" w:tplc="3B5CC19E">
      <w:numFmt w:val="decimal"/>
      <w:lvlText w:val=""/>
      <w:lvlJc w:val="left"/>
    </w:lvl>
    <w:lvl w:ilvl="3" w:tplc="5D0C0C44">
      <w:numFmt w:val="decimal"/>
      <w:lvlText w:val=""/>
      <w:lvlJc w:val="left"/>
    </w:lvl>
    <w:lvl w:ilvl="4" w:tplc="F3DCCB90">
      <w:numFmt w:val="decimal"/>
      <w:lvlText w:val=""/>
      <w:lvlJc w:val="left"/>
    </w:lvl>
    <w:lvl w:ilvl="5" w:tplc="FDBE1668">
      <w:numFmt w:val="decimal"/>
      <w:lvlText w:val=""/>
      <w:lvlJc w:val="left"/>
    </w:lvl>
    <w:lvl w:ilvl="6" w:tplc="FFB8BBA6">
      <w:numFmt w:val="decimal"/>
      <w:lvlText w:val=""/>
      <w:lvlJc w:val="left"/>
    </w:lvl>
    <w:lvl w:ilvl="7" w:tplc="776A7F4C">
      <w:numFmt w:val="decimal"/>
      <w:lvlText w:val=""/>
      <w:lvlJc w:val="left"/>
    </w:lvl>
    <w:lvl w:ilvl="8" w:tplc="1744E32A">
      <w:numFmt w:val="decimal"/>
      <w:lvlText w:val=""/>
      <w:lvlJc w:val="left"/>
    </w:lvl>
  </w:abstractNum>
  <w:abstractNum w:abstractNumId="1">
    <w:nsid w:val="00005991"/>
    <w:multiLevelType w:val="hybridMultilevel"/>
    <w:tmpl w:val="2DDE13E0"/>
    <w:lvl w:ilvl="0" w:tplc="EEDAB2FA">
      <w:start w:val="1"/>
      <w:numFmt w:val="bullet"/>
      <w:lvlText w:val="К"/>
      <w:lvlJc w:val="left"/>
    </w:lvl>
    <w:lvl w:ilvl="1" w:tplc="A1A49D26">
      <w:start w:val="2"/>
      <w:numFmt w:val="decimal"/>
      <w:lvlText w:val="%2."/>
      <w:lvlJc w:val="left"/>
    </w:lvl>
    <w:lvl w:ilvl="2" w:tplc="63DC51F4">
      <w:numFmt w:val="decimal"/>
      <w:lvlText w:val=""/>
      <w:lvlJc w:val="left"/>
    </w:lvl>
    <w:lvl w:ilvl="3" w:tplc="9802F6E8">
      <w:numFmt w:val="decimal"/>
      <w:lvlText w:val=""/>
      <w:lvlJc w:val="left"/>
    </w:lvl>
    <w:lvl w:ilvl="4" w:tplc="D228E5C4">
      <w:numFmt w:val="decimal"/>
      <w:lvlText w:val=""/>
      <w:lvlJc w:val="left"/>
    </w:lvl>
    <w:lvl w:ilvl="5" w:tplc="49082BFC">
      <w:numFmt w:val="decimal"/>
      <w:lvlText w:val=""/>
      <w:lvlJc w:val="left"/>
    </w:lvl>
    <w:lvl w:ilvl="6" w:tplc="D34CB1AE">
      <w:numFmt w:val="decimal"/>
      <w:lvlText w:val=""/>
      <w:lvlJc w:val="left"/>
    </w:lvl>
    <w:lvl w:ilvl="7" w:tplc="EE827302">
      <w:numFmt w:val="decimal"/>
      <w:lvlText w:val=""/>
      <w:lvlJc w:val="left"/>
    </w:lvl>
    <w:lvl w:ilvl="8" w:tplc="98660DC4">
      <w:numFmt w:val="decimal"/>
      <w:lvlText w:val=""/>
      <w:lvlJc w:val="left"/>
    </w:lvl>
  </w:abstractNum>
  <w:abstractNum w:abstractNumId="2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2D63"/>
    <w:rsid w:val="005C2D63"/>
    <w:rsid w:val="00E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D63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C2D6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2D63"/>
    <w:pPr>
      <w:keepNext/>
      <w:jc w:val="center"/>
      <w:outlineLvl w:val="2"/>
    </w:pPr>
    <w:rPr>
      <w:rFonts w:eastAsia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5C2D63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D63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="Times New Roman" w:hAnsi="Cambria"/>
      <w:smallCaps/>
      <w:color w:val="3071C3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D63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/>
      <w:smallCaps/>
      <w:color w:val="938953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5C2D63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5C2D63"/>
    <w:pPr>
      <w:spacing w:before="200" w:after="60"/>
      <w:ind w:left="21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D63"/>
    <w:pPr>
      <w:spacing w:before="200" w:after="60"/>
      <w:ind w:left="21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C2D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2D63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C2D63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C2D63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5C2D6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rsid w:val="005C2D63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C2D63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character" w:styleId="a3">
    <w:name w:val="Hyperlink"/>
    <w:basedOn w:val="a0"/>
    <w:unhideWhenUsed/>
    <w:rsid w:val="005C2D63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5C2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2D6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0">
    <w:name w:val="Font Style20"/>
    <w:uiPriority w:val="99"/>
    <w:rsid w:val="005C2D6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C2D63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4">
    <w:name w:val="Style14"/>
    <w:basedOn w:val="a"/>
    <w:uiPriority w:val="99"/>
    <w:rsid w:val="005C2D63"/>
    <w:pPr>
      <w:widowControl w:val="0"/>
      <w:autoSpaceDE w:val="0"/>
      <w:autoSpaceDN w:val="0"/>
      <w:adjustRightInd w:val="0"/>
      <w:spacing w:line="274" w:lineRule="exact"/>
      <w:ind w:firstLine="1128"/>
    </w:pPr>
    <w:rPr>
      <w:rFonts w:eastAsia="Times New Roman"/>
      <w:sz w:val="24"/>
      <w:szCs w:val="24"/>
    </w:rPr>
  </w:style>
  <w:style w:type="paragraph" w:styleId="a6">
    <w:name w:val="No Spacing"/>
    <w:link w:val="a7"/>
    <w:uiPriority w:val="1"/>
    <w:qFormat/>
    <w:rsid w:val="005C2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C2D63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99"/>
    <w:qFormat/>
    <w:rsid w:val="005C2D63"/>
    <w:pPr>
      <w:widowControl w:val="0"/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kern w:val="2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5C2D63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table" w:styleId="aa">
    <w:name w:val="Table Grid"/>
    <w:basedOn w:val="a1"/>
    <w:uiPriority w:val="59"/>
    <w:rsid w:val="005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5C2D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5C2D63"/>
    <w:pPr>
      <w:widowControl w:val="0"/>
      <w:autoSpaceDE w:val="0"/>
      <w:autoSpaceDN w:val="0"/>
      <w:adjustRightInd w:val="0"/>
      <w:spacing w:line="451" w:lineRule="exact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uiPriority w:val="99"/>
    <w:rsid w:val="005C2D63"/>
    <w:pPr>
      <w:widowControl w:val="0"/>
      <w:autoSpaceDE w:val="0"/>
      <w:autoSpaceDN w:val="0"/>
      <w:adjustRightInd w:val="0"/>
      <w:spacing w:line="252" w:lineRule="exact"/>
      <w:ind w:firstLine="917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5C2D63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5C2D63"/>
    <w:pPr>
      <w:widowControl w:val="0"/>
      <w:autoSpaceDE w:val="0"/>
      <w:autoSpaceDN w:val="0"/>
      <w:adjustRightInd w:val="0"/>
      <w:spacing w:line="254" w:lineRule="exact"/>
      <w:ind w:firstLine="701"/>
    </w:pPr>
    <w:rPr>
      <w:rFonts w:eastAsia="Times New Roman"/>
      <w:sz w:val="24"/>
      <w:szCs w:val="24"/>
    </w:rPr>
  </w:style>
  <w:style w:type="character" w:customStyle="1" w:styleId="FontStyle23">
    <w:name w:val="Font Style23"/>
    <w:uiPriority w:val="99"/>
    <w:rsid w:val="005C2D63"/>
    <w:rPr>
      <w:rFonts w:ascii="Times New Roman" w:hAnsi="Times New Roman" w:cs="Times New Roman"/>
      <w:b/>
      <w:bCs/>
      <w:w w:val="30"/>
      <w:sz w:val="20"/>
      <w:szCs w:val="20"/>
    </w:rPr>
  </w:style>
  <w:style w:type="character" w:customStyle="1" w:styleId="FontStyle24">
    <w:name w:val="Font Style24"/>
    <w:uiPriority w:val="99"/>
    <w:rsid w:val="005C2D63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uiPriority w:val="99"/>
    <w:rsid w:val="005C2D63"/>
    <w:rPr>
      <w:rFonts w:ascii="Times New Roman" w:hAnsi="Times New Roman" w:cs="Times New Roman"/>
      <w:sz w:val="20"/>
      <w:szCs w:val="20"/>
    </w:rPr>
  </w:style>
  <w:style w:type="character" w:customStyle="1" w:styleId="ucoz-forum-post">
    <w:name w:val="ucoz-forum-post"/>
    <w:basedOn w:val="a0"/>
    <w:rsid w:val="005C2D63"/>
  </w:style>
  <w:style w:type="paragraph" w:styleId="ab">
    <w:name w:val="List Paragraph"/>
    <w:basedOn w:val="a"/>
    <w:uiPriority w:val="34"/>
    <w:qFormat/>
    <w:rsid w:val="005C2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Normal (Web)"/>
    <w:basedOn w:val="a"/>
    <w:uiPriority w:val="99"/>
    <w:unhideWhenUsed/>
    <w:rsid w:val="005C2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5C2D63"/>
    <w:rPr>
      <w:b/>
      <w:bCs/>
    </w:rPr>
  </w:style>
  <w:style w:type="paragraph" w:styleId="ae">
    <w:name w:val="footer"/>
    <w:basedOn w:val="a"/>
    <w:link w:val="af"/>
    <w:uiPriority w:val="99"/>
    <w:rsid w:val="005C2D6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C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5C2D63"/>
    <w:pPr>
      <w:jc w:val="center"/>
    </w:pPr>
    <w:rPr>
      <w:rFonts w:eastAsia="Times New Roman"/>
      <w:sz w:val="32"/>
      <w:szCs w:val="20"/>
    </w:rPr>
  </w:style>
  <w:style w:type="character" w:customStyle="1" w:styleId="af1">
    <w:name w:val="Название Знак"/>
    <w:basedOn w:val="a0"/>
    <w:link w:val="af0"/>
    <w:rsid w:val="005C2D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5C2D63"/>
    <w:rPr>
      <w:rFonts w:eastAsia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5C2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C2D63"/>
    <w:pPr>
      <w:ind w:left="108"/>
    </w:pPr>
    <w:rPr>
      <w:rFonts w:eastAsia="Times New Roman"/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5C2D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5C2D63"/>
    <w:rPr>
      <w:rFonts w:eastAsia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2D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rsid w:val="005C2D63"/>
    <w:pPr>
      <w:jc w:val="right"/>
    </w:pPr>
    <w:rPr>
      <w:rFonts w:eastAsia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C2D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Знак2 Знак Знак Знак"/>
    <w:basedOn w:val="a"/>
    <w:rsid w:val="005C2D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page number"/>
    <w:basedOn w:val="a0"/>
    <w:rsid w:val="005C2D63"/>
  </w:style>
  <w:style w:type="character" w:styleId="af7">
    <w:name w:val="Emphasis"/>
    <w:uiPriority w:val="20"/>
    <w:qFormat/>
    <w:rsid w:val="005C2D63"/>
    <w:rPr>
      <w:i/>
      <w:iCs/>
    </w:rPr>
  </w:style>
  <w:style w:type="paragraph" w:styleId="24">
    <w:name w:val="Body Text Indent 2"/>
    <w:basedOn w:val="a"/>
    <w:link w:val="25"/>
    <w:rsid w:val="005C2D6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5C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5C2D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11"/>
    <w:unhideWhenUsed/>
    <w:rsid w:val="005C2D63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5C2D63"/>
    <w:rPr>
      <w:rFonts w:ascii="Times New Roman" w:eastAsiaTheme="minorEastAsia" w:hAnsi="Times New Roman" w:cs="Times New Roman"/>
      <w:lang w:eastAsia="ru-RU"/>
    </w:rPr>
  </w:style>
  <w:style w:type="character" w:customStyle="1" w:styleId="11">
    <w:name w:val="Верхний колонтитул Знак1"/>
    <w:link w:val="af9"/>
    <w:locked/>
    <w:rsid w:val="005C2D63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6">
    <w:name w:val="Сетка таблицы2"/>
    <w:basedOn w:val="a1"/>
    <w:next w:val="aa"/>
    <w:uiPriority w:val="59"/>
    <w:rsid w:val="005C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next w:val="2"/>
    <w:autoRedefine/>
    <w:rsid w:val="005C2D63"/>
    <w:pPr>
      <w:spacing w:after="160" w:line="240" w:lineRule="exact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1">
    <w:name w:val="c1"/>
    <w:basedOn w:val="a0"/>
    <w:rsid w:val="005C2D63"/>
  </w:style>
  <w:style w:type="paragraph" w:customStyle="1" w:styleId="c4c6">
    <w:name w:val="c4 c6"/>
    <w:basedOn w:val="a"/>
    <w:rsid w:val="005C2D63"/>
    <w:pPr>
      <w:spacing w:before="60" w:after="6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5C2D63"/>
  </w:style>
  <w:style w:type="paragraph" w:customStyle="1" w:styleId="c15">
    <w:name w:val="c15"/>
    <w:basedOn w:val="a"/>
    <w:rsid w:val="005C2D63"/>
    <w:pPr>
      <w:spacing w:before="60" w:after="60"/>
    </w:pPr>
    <w:rPr>
      <w:rFonts w:eastAsia="Times New Roman"/>
      <w:sz w:val="24"/>
      <w:szCs w:val="24"/>
    </w:rPr>
  </w:style>
  <w:style w:type="paragraph" w:customStyle="1" w:styleId="c21c17">
    <w:name w:val="c21 c17"/>
    <w:basedOn w:val="a"/>
    <w:rsid w:val="005C2D63"/>
    <w:pPr>
      <w:spacing w:before="60" w:after="60"/>
    </w:pPr>
    <w:rPr>
      <w:rFonts w:eastAsia="Times New Roman"/>
      <w:sz w:val="24"/>
      <w:szCs w:val="24"/>
    </w:rPr>
  </w:style>
  <w:style w:type="paragraph" w:customStyle="1" w:styleId="afc">
    <w:name w:val="Содержимое таблицы"/>
    <w:basedOn w:val="a"/>
    <w:rsid w:val="005C2D63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FontStyle17">
    <w:name w:val="Font Style17"/>
    <w:uiPriority w:val="99"/>
    <w:rsid w:val="005C2D63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5C2D63"/>
    <w:pPr>
      <w:widowControl w:val="0"/>
      <w:suppressAutoHyphens/>
      <w:ind w:left="720"/>
    </w:pPr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13">
    <w:name w:val="Обычный (веб)1"/>
    <w:basedOn w:val="a"/>
    <w:rsid w:val="005C2D63"/>
    <w:pPr>
      <w:widowControl w:val="0"/>
      <w:suppressAutoHyphens/>
      <w:spacing w:before="28" w:after="28" w:line="100" w:lineRule="atLeast"/>
    </w:pPr>
    <w:rPr>
      <w:rFonts w:eastAsia="Times New Roman"/>
      <w:kern w:val="1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5C2D6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6">
    <w:name w:val="Font Style26"/>
    <w:uiPriority w:val="99"/>
    <w:rsid w:val="005C2D6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5C2D63"/>
    <w:pPr>
      <w:widowControl w:val="0"/>
      <w:autoSpaceDE w:val="0"/>
      <w:autoSpaceDN w:val="0"/>
      <w:adjustRightInd w:val="0"/>
      <w:spacing w:line="245" w:lineRule="exact"/>
      <w:ind w:firstLine="211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5C2D63"/>
    <w:pPr>
      <w:widowControl w:val="0"/>
      <w:autoSpaceDE w:val="0"/>
      <w:autoSpaceDN w:val="0"/>
      <w:adjustRightInd w:val="0"/>
      <w:spacing w:line="384" w:lineRule="exact"/>
      <w:ind w:firstLine="293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5C2D63"/>
    <w:pPr>
      <w:widowControl w:val="0"/>
      <w:autoSpaceDE w:val="0"/>
      <w:autoSpaceDN w:val="0"/>
      <w:adjustRightInd w:val="0"/>
      <w:spacing w:line="451" w:lineRule="exact"/>
      <w:ind w:firstLine="216"/>
    </w:pPr>
    <w:rPr>
      <w:rFonts w:eastAsia="Times New Roman"/>
      <w:sz w:val="24"/>
      <w:szCs w:val="24"/>
    </w:rPr>
  </w:style>
  <w:style w:type="paragraph" w:customStyle="1" w:styleId="Style15">
    <w:name w:val="Style15"/>
    <w:basedOn w:val="a"/>
    <w:uiPriority w:val="99"/>
    <w:rsid w:val="005C2D63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uiPriority w:val="99"/>
    <w:rsid w:val="005C2D63"/>
    <w:pPr>
      <w:widowControl w:val="0"/>
      <w:autoSpaceDE w:val="0"/>
      <w:autoSpaceDN w:val="0"/>
      <w:adjustRightInd w:val="0"/>
      <w:spacing w:line="437" w:lineRule="exact"/>
    </w:pPr>
    <w:rPr>
      <w:rFonts w:eastAsia="Times New Roman"/>
      <w:sz w:val="24"/>
      <w:szCs w:val="24"/>
    </w:rPr>
  </w:style>
  <w:style w:type="character" w:styleId="afd">
    <w:name w:val="Intense Emphasis"/>
    <w:uiPriority w:val="21"/>
    <w:qFormat/>
    <w:rsid w:val="005C2D63"/>
    <w:rPr>
      <w:b/>
      <w:bCs/>
      <w:i/>
      <w:i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D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2D63"/>
    <w:rPr>
      <w:rFonts w:eastAsia="Times New Roman"/>
      <w:sz w:val="24"/>
      <w:szCs w:val="24"/>
    </w:rPr>
  </w:style>
  <w:style w:type="character" w:styleId="afe">
    <w:name w:val="FollowedHyperlink"/>
    <w:uiPriority w:val="99"/>
    <w:unhideWhenUsed/>
    <w:rsid w:val="005C2D63"/>
    <w:rPr>
      <w:color w:val="800080"/>
      <w:u w:val="single"/>
    </w:rPr>
  </w:style>
  <w:style w:type="paragraph" w:styleId="aff">
    <w:name w:val="List"/>
    <w:basedOn w:val="af2"/>
    <w:unhideWhenUsed/>
    <w:rsid w:val="005C2D63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</w:rPr>
  </w:style>
  <w:style w:type="paragraph" w:styleId="aff0">
    <w:name w:val="Body Text First Indent"/>
    <w:basedOn w:val="af2"/>
    <w:link w:val="aff1"/>
    <w:unhideWhenUsed/>
    <w:rsid w:val="005C2D63"/>
    <w:pPr>
      <w:widowControl w:val="0"/>
      <w:suppressAutoHyphens/>
      <w:spacing w:after="120"/>
      <w:ind w:firstLine="283"/>
    </w:pPr>
    <w:rPr>
      <w:rFonts w:eastAsia="Lucida Sans Unicode"/>
      <w:kern w:val="2"/>
      <w:sz w:val="24"/>
      <w:szCs w:val="24"/>
    </w:rPr>
  </w:style>
  <w:style w:type="character" w:customStyle="1" w:styleId="aff1">
    <w:name w:val="Красная строка Знак"/>
    <w:basedOn w:val="af3"/>
    <w:link w:val="aff0"/>
    <w:rsid w:val="005C2D63"/>
    <w:rPr>
      <w:rFonts w:eastAsia="Lucida Sans Unicode"/>
      <w:kern w:val="2"/>
      <w:sz w:val="24"/>
      <w:szCs w:val="24"/>
    </w:rPr>
  </w:style>
  <w:style w:type="paragraph" w:customStyle="1" w:styleId="aff2">
    <w:name w:val="Заголовок"/>
    <w:basedOn w:val="a"/>
    <w:next w:val="af2"/>
    <w:rsid w:val="005C2D6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15">
    <w:name w:val="Название1"/>
    <w:basedOn w:val="a"/>
    <w:rsid w:val="005C2D6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  <w:sz w:val="24"/>
      <w:szCs w:val="24"/>
    </w:rPr>
  </w:style>
  <w:style w:type="paragraph" w:customStyle="1" w:styleId="16">
    <w:name w:val="Указатель1"/>
    <w:basedOn w:val="a"/>
    <w:rsid w:val="005C2D63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</w:rPr>
  </w:style>
  <w:style w:type="paragraph" w:customStyle="1" w:styleId="aff3">
    <w:name w:val="Заголовок таблицы"/>
    <w:basedOn w:val="afc"/>
    <w:rsid w:val="005C2D63"/>
    <w:pPr>
      <w:jc w:val="center"/>
    </w:pPr>
    <w:rPr>
      <w:b/>
      <w:bCs/>
    </w:rPr>
  </w:style>
  <w:style w:type="character" w:customStyle="1" w:styleId="WW8Num3z0">
    <w:name w:val="WW8Num3z0"/>
    <w:rsid w:val="005C2D63"/>
    <w:rPr>
      <w:rFonts w:ascii="Symbol" w:hAnsi="Symbol" w:cs="OpenSymbol" w:hint="default"/>
    </w:rPr>
  </w:style>
  <w:style w:type="character" w:customStyle="1" w:styleId="WW8Num3z1">
    <w:name w:val="WW8Num3z1"/>
    <w:rsid w:val="005C2D63"/>
    <w:rPr>
      <w:rFonts w:ascii="OpenSymbol" w:hAnsi="OpenSymbol" w:cs="OpenSymbol" w:hint="default"/>
    </w:rPr>
  </w:style>
  <w:style w:type="character" w:customStyle="1" w:styleId="WW8Num4z0">
    <w:name w:val="WW8Num4z0"/>
    <w:rsid w:val="005C2D63"/>
    <w:rPr>
      <w:rFonts w:ascii="Symbol" w:hAnsi="Symbol" w:cs="OpenSymbol" w:hint="default"/>
    </w:rPr>
  </w:style>
  <w:style w:type="character" w:customStyle="1" w:styleId="WW8Num4z1">
    <w:name w:val="WW8Num4z1"/>
    <w:rsid w:val="005C2D63"/>
    <w:rPr>
      <w:rFonts w:ascii="OpenSymbol" w:hAnsi="OpenSymbol" w:cs="OpenSymbol" w:hint="default"/>
    </w:rPr>
  </w:style>
  <w:style w:type="character" w:customStyle="1" w:styleId="WW8Num5z0">
    <w:name w:val="WW8Num5z0"/>
    <w:rsid w:val="005C2D63"/>
    <w:rPr>
      <w:rFonts w:ascii="Symbol" w:hAnsi="Symbol" w:cs="OpenSymbol" w:hint="default"/>
    </w:rPr>
  </w:style>
  <w:style w:type="character" w:customStyle="1" w:styleId="WW8Num5z1">
    <w:name w:val="WW8Num5z1"/>
    <w:rsid w:val="005C2D63"/>
    <w:rPr>
      <w:rFonts w:ascii="OpenSymbol" w:hAnsi="OpenSymbol" w:cs="OpenSymbol" w:hint="default"/>
    </w:rPr>
  </w:style>
  <w:style w:type="character" w:customStyle="1" w:styleId="WW8Num6z0">
    <w:name w:val="WW8Num6z0"/>
    <w:rsid w:val="005C2D63"/>
    <w:rPr>
      <w:rFonts w:ascii="Symbol" w:hAnsi="Symbol" w:cs="OpenSymbol" w:hint="default"/>
    </w:rPr>
  </w:style>
  <w:style w:type="character" w:customStyle="1" w:styleId="WW8Num6z1">
    <w:name w:val="WW8Num6z1"/>
    <w:rsid w:val="005C2D63"/>
    <w:rPr>
      <w:rFonts w:ascii="OpenSymbol" w:hAnsi="OpenSymbol" w:cs="OpenSymbol" w:hint="default"/>
    </w:rPr>
  </w:style>
  <w:style w:type="character" w:customStyle="1" w:styleId="WW8Num7z0">
    <w:name w:val="WW8Num7z0"/>
    <w:rsid w:val="005C2D63"/>
    <w:rPr>
      <w:rFonts w:ascii="Symbol" w:hAnsi="Symbol" w:cs="OpenSymbol" w:hint="default"/>
    </w:rPr>
  </w:style>
  <w:style w:type="character" w:customStyle="1" w:styleId="WW8Num7z1">
    <w:name w:val="WW8Num7z1"/>
    <w:rsid w:val="005C2D63"/>
    <w:rPr>
      <w:rFonts w:ascii="OpenSymbol" w:hAnsi="OpenSymbol" w:cs="OpenSymbol" w:hint="default"/>
    </w:rPr>
  </w:style>
  <w:style w:type="character" w:customStyle="1" w:styleId="WW8Num8z0">
    <w:name w:val="WW8Num8z0"/>
    <w:rsid w:val="005C2D63"/>
    <w:rPr>
      <w:rFonts w:ascii="Symbol" w:hAnsi="Symbol" w:cs="OpenSymbol" w:hint="default"/>
    </w:rPr>
  </w:style>
  <w:style w:type="character" w:customStyle="1" w:styleId="WW8Num8z1">
    <w:name w:val="WW8Num8z1"/>
    <w:rsid w:val="005C2D63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C2D63"/>
  </w:style>
  <w:style w:type="character" w:customStyle="1" w:styleId="WW-Absatz-Standardschriftart">
    <w:name w:val="WW-Absatz-Standardschriftart"/>
    <w:rsid w:val="005C2D63"/>
  </w:style>
  <w:style w:type="character" w:customStyle="1" w:styleId="WW-Absatz-Standardschriftart1">
    <w:name w:val="WW-Absatz-Standardschriftart1"/>
    <w:rsid w:val="005C2D63"/>
  </w:style>
  <w:style w:type="character" w:customStyle="1" w:styleId="WW-Absatz-Standardschriftart11">
    <w:name w:val="WW-Absatz-Standardschriftart11"/>
    <w:rsid w:val="005C2D63"/>
  </w:style>
  <w:style w:type="character" w:customStyle="1" w:styleId="WW-Absatz-Standardschriftart111">
    <w:name w:val="WW-Absatz-Standardschriftart111"/>
    <w:rsid w:val="005C2D63"/>
  </w:style>
  <w:style w:type="character" w:customStyle="1" w:styleId="WW-Absatz-Standardschriftart1111">
    <w:name w:val="WW-Absatz-Standardschriftart1111"/>
    <w:rsid w:val="005C2D63"/>
  </w:style>
  <w:style w:type="character" w:customStyle="1" w:styleId="WW-Absatz-Standardschriftart11111">
    <w:name w:val="WW-Absatz-Standardschriftart11111"/>
    <w:rsid w:val="005C2D63"/>
  </w:style>
  <w:style w:type="character" w:customStyle="1" w:styleId="WW-Absatz-Standardschriftart111111">
    <w:name w:val="WW-Absatz-Standardschriftart111111"/>
    <w:rsid w:val="005C2D63"/>
  </w:style>
  <w:style w:type="character" w:customStyle="1" w:styleId="WW-Absatz-Standardschriftart1111111">
    <w:name w:val="WW-Absatz-Standardschriftart1111111"/>
    <w:rsid w:val="005C2D63"/>
  </w:style>
  <w:style w:type="character" w:customStyle="1" w:styleId="WW-Absatz-Standardschriftart11111111">
    <w:name w:val="WW-Absatz-Standardschriftart11111111"/>
    <w:rsid w:val="005C2D63"/>
  </w:style>
  <w:style w:type="character" w:customStyle="1" w:styleId="WW-Absatz-Standardschriftart111111111">
    <w:name w:val="WW-Absatz-Standardschriftart111111111"/>
    <w:rsid w:val="005C2D63"/>
  </w:style>
  <w:style w:type="character" w:customStyle="1" w:styleId="WW-Absatz-Standardschriftart1111111111">
    <w:name w:val="WW-Absatz-Standardschriftart1111111111"/>
    <w:rsid w:val="005C2D63"/>
  </w:style>
  <w:style w:type="character" w:customStyle="1" w:styleId="WW8Num2z0">
    <w:name w:val="WW8Num2z0"/>
    <w:rsid w:val="005C2D63"/>
    <w:rPr>
      <w:rFonts w:ascii="Symbol" w:hAnsi="Symbol" w:cs="OpenSymbol" w:hint="default"/>
    </w:rPr>
  </w:style>
  <w:style w:type="character" w:customStyle="1" w:styleId="WW8Num2z1">
    <w:name w:val="WW8Num2z1"/>
    <w:rsid w:val="005C2D63"/>
    <w:rPr>
      <w:rFonts w:ascii="OpenSymbol" w:hAnsi="OpenSymbol" w:cs="OpenSymbol" w:hint="default"/>
    </w:rPr>
  </w:style>
  <w:style w:type="character" w:customStyle="1" w:styleId="WW-Absatz-Standardschriftart11111111111">
    <w:name w:val="WW-Absatz-Standardschriftart11111111111"/>
    <w:rsid w:val="005C2D63"/>
  </w:style>
  <w:style w:type="character" w:customStyle="1" w:styleId="WW-Absatz-Standardschriftart111111111111">
    <w:name w:val="WW-Absatz-Standardschriftart111111111111"/>
    <w:rsid w:val="005C2D63"/>
  </w:style>
  <w:style w:type="character" w:customStyle="1" w:styleId="WW-Absatz-Standardschriftart1111111111111">
    <w:name w:val="WW-Absatz-Standardschriftart1111111111111"/>
    <w:rsid w:val="005C2D63"/>
  </w:style>
  <w:style w:type="character" w:customStyle="1" w:styleId="WW8Num1z0">
    <w:name w:val="WW8Num1z0"/>
    <w:rsid w:val="005C2D63"/>
    <w:rPr>
      <w:rFonts w:ascii="Symbol" w:hAnsi="Symbol" w:cs="OpenSymbol" w:hint="default"/>
    </w:rPr>
  </w:style>
  <w:style w:type="character" w:customStyle="1" w:styleId="WW8Num1z1">
    <w:name w:val="WW8Num1z1"/>
    <w:rsid w:val="005C2D63"/>
    <w:rPr>
      <w:rFonts w:ascii="OpenSymbol" w:hAnsi="OpenSymbol" w:cs="OpenSymbol" w:hint="default"/>
    </w:rPr>
  </w:style>
  <w:style w:type="character" w:customStyle="1" w:styleId="aff4">
    <w:name w:val="Символ нумерации"/>
    <w:rsid w:val="005C2D63"/>
  </w:style>
  <w:style w:type="character" w:customStyle="1" w:styleId="aff5">
    <w:name w:val="Маркеры списка"/>
    <w:rsid w:val="005C2D63"/>
    <w:rPr>
      <w:rFonts w:ascii="OpenSymbol" w:eastAsia="OpenSymbol" w:hAnsi="OpenSymbol" w:cs="OpenSymbol" w:hint="default"/>
    </w:rPr>
  </w:style>
  <w:style w:type="character" w:customStyle="1" w:styleId="17">
    <w:name w:val="Основной шрифт абзаца1"/>
    <w:rsid w:val="005C2D63"/>
  </w:style>
  <w:style w:type="paragraph" w:customStyle="1" w:styleId="18">
    <w:name w:val="Без интервала1"/>
    <w:rsid w:val="005C2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5C2D63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5C2D63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5C2D6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/>
      <w:smallCaps/>
      <w:color w:val="365F91"/>
      <w:sz w:val="20"/>
      <w:szCs w:val="20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5C2D63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ff8">
    <w:name w:val="Subtle Emphasis"/>
    <w:uiPriority w:val="19"/>
    <w:qFormat/>
    <w:rsid w:val="005C2D63"/>
    <w:rPr>
      <w:smallCaps/>
      <w:dstrike w:val="0"/>
      <w:color w:val="5A5A5A"/>
      <w:vertAlign w:val="baseline"/>
    </w:rPr>
  </w:style>
  <w:style w:type="character" w:styleId="aff9">
    <w:name w:val="Subtle Reference"/>
    <w:uiPriority w:val="31"/>
    <w:qFormat/>
    <w:rsid w:val="005C2D6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fa">
    <w:name w:val="Intense Reference"/>
    <w:uiPriority w:val="32"/>
    <w:qFormat/>
    <w:rsid w:val="005C2D6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fb">
    <w:name w:val="Book Title"/>
    <w:uiPriority w:val="33"/>
    <w:qFormat/>
    <w:rsid w:val="005C2D6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apple-converted-space">
    <w:name w:val="apple-converted-space"/>
    <w:basedOn w:val="a0"/>
    <w:rsid w:val="005C2D63"/>
  </w:style>
  <w:style w:type="paragraph" w:customStyle="1" w:styleId="standard">
    <w:name w:val="standard"/>
    <w:basedOn w:val="a"/>
    <w:rsid w:val="005C2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5C2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5C2D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5C2D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5C2D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5C2D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5C2D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5">
    <w:name w:val="xl7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76">
    <w:name w:val="xl76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7">
    <w:name w:val="xl77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8">
    <w:name w:val="xl78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0">
    <w:name w:val="xl80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1">
    <w:name w:val="xl81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2">
    <w:name w:val="xl82"/>
    <w:basedOn w:val="a"/>
    <w:rsid w:val="005C2D6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4">
    <w:name w:val="xl84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5">
    <w:name w:val="xl8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6">
    <w:name w:val="xl86"/>
    <w:basedOn w:val="a"/>
    <w:rsid w:val="005C2D6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87">
    <w:name w:val="xl87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5C2D6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0">
    <w:name w:val="xl90"/>
    <w:basedOn w:val="a"/>
    <w:rsid w:val="005C2D6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3">
    <w:name w:val="xl93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5">
    <w:name w:val="xl95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96">
    <w:name w:val="xl96"/>
    <w:basedOn w:val="a"/>
    <w:rsid w:val="005C2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5C2D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5C2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5C2D6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01">
    <w:name w:val="xl101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character" w:customStyle="1" w:styleId="19">
    <w:name w:val="Нижний колонтитул Знак1"/>
    <w:rsid w:val="005C2D63"/>
    <w:rPr>
      <w:sz w:val="24"/>
      <w:szCs w:val="24"/>
    </w:rPr>
  </w:style>
  <w:style w:type="paragraph" w:customStyle="1" w:styleId="xl102">
    <w:name w:val="xl102"/>
    <w:basedOn w:val="a"/>
    <w:rsid w:val="005C2D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5C2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5C2D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5C2D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5C2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5C2D63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5C2D63"/>
    <w:pPr>
      <w:spacing w:before="100" w:beforeAutospacing="1" w:after="100" w:afterAutospacing="1"/>
    </w:pPr>
    <w:rPr>
      <w:rFonts w:eastAsia="Times New Roman"/>
      <w:b/>
      <w:bCs/>
      <w:i/>
      <w:iCs/>
      <w:sz w:val="18"/>
      <w:szCs w:val="18"/>
    </w:rPr>
  </w:style>
  <w:style w:type="paragraph" w:customStyle="1" w:styleId="xl120">
    <w:name w:val="xl120"/>
    <w:basedOn w:val="a"/>
    <w:rsid w:val="005C2D63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2">
    <w:name w:val="xl122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3">
    <w:name w:val="xl123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4">
    <w:name w:val="xl124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5C2D63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5C2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38">
    <w:name w:val="xl138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39">
    <w:name w:val="xl139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5C2D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5C2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5C2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5C2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5C2D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5C2D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5C2D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5C2D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9">
    <w:name w:val="xl149"/>
    <w:basedOn w:val="a"/>
    <w:rsid w:val="005C2D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0">
    <w:name w:val="xl150"/>
    <w:basedOn w:val="a"/>
    <w:rsid w:val="005C2D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1">
    <w:name w:val="xl151"/>
    <w:basedOn w:val="a"/>
    <w:rsid w:val="005C2D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ffc">
    <w:name w:val="Plain Text"/>
    <w:basedOn w:val="a"/>
    <w:link w:val="affd"/>
    <w:uiPriority w:val="99"/>
    <w:unhideWhenUsed/>
    <w:rsid w:val="005C2D63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0"/>
    <w:link w:val="affc"/>
    <w:uiPriority w:val="99"/>
    <w:rsid w:val="005C2D63"/>
    <w:rPr>
      <w:rFonts w:ascii="Consolas" w:eastAsia="Calibri" w:hAnsi="Consolas" w:cs="Times New Roman"/>
      <w:sz w:val="21"/>
      <w:szCs w:val="21"/>
    </w:rPr>
  </w:style>
  <w:style w:type="character" w:customStyle="1" w:styleId="c16">
    <w:name w:val="c16"/>
    <w:basedOn w:val="a0"/>
    <w:rsid w:val="005C2D63"/>
  </w:style>
  <w:style w:type="character" w:customStyle="1" w:styleId="c4">
    <w:name w:val="c4"/>
    <w:basedOn w:val="a0"/>
    <w:rsid w:val="005C2D63"/>
  </w:style>
  <w:style w:type="paragraph" w:customStyle="1" w:styleId="c33">
    <w:name w:val="c33"/>
    <w:basedOn w:val="a"/>
    <w:rsid w:val="005C2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ip-viewblock">
    <w:name w:val="eip-view_block"/>
    <w:basedOn w:val="a0"/>
    <w:rsid w:val="005C2D63"/>
  </w:style>
  <w:style w:type="paragraph" w:customStyle="1" w:styleId="c20">
    <w:name w:val="c20"/>
    <w:basedOn w:val="a"/>
    <w:rsid w:val="005C2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5C2D63"/>
  </w:style>
  <w:style w:type="character" w:customStyle="1" w:styleId="c28">
    <w:name w:val="c28"/>
    <w:basedOn w:val="a0"/>
    <w:rsid w:val="005C2D63"/>
  </w:style>
  <w:style w:type="paragraph" w:customStyle="1" w:styleId="c17">
    <w:name w:val="c17"/>
    <w:basedOn w:val="a"/>
    <w:rsid w:val="005C2D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Стиль 14 пт"/>
    <w:basedOn w:val="a"/>
    <w:uiPriority w:val="99"/>
    <w:rsid w:val="005C2D63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rFonts w:eastAsia="Times New Roman"/>
      <w:sz w:val="28"/>
      <w:szCs w:val="28"/>
    </w:rPr>
  </w:style>
  <w:style w:type="numbering" w:customStyle="1" w:styleId="1a">
    <w:name w:val="Нет списка1"/>
    <w:next w:val="a2"/>
    <w:uiPriority w:val="99"/>
    <w:semiHidden/>
    <w:unhideWhenUsed/>
    <w:rsid w:val="005C2D63"/>
  </w:style>
  <w:style w:type="paragraph" w:styleId="affe">
    <w:name w:val="Document Map"/>
    <w:basedOn w:val="a"/>
    <w:link w:val="afff"/>
    <w:uiPriority w:val="99"/>
    <w:rsid w:val="005C2D63"/>
    <w:rPr>
      <w:rFonts w:ascii="Tahoma" w:eastAsia="Times New Roman" w:hAnsi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C2D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meta-date">
    <w:name w:val="news-meta-date"/>
    <w:basedOn w:val="a0"/>
    <w:rsid w:val="005C2D63"/>
  </w:style>
  <w:style w:type="character" w:customStyle="1" w:styleId="news-meta-category">
    <w:name w:val="news-meta-category"/>
    <w:basedOn w:val="a0"/>
    <w:rsid w:val="005C2D63"/>
  </w:style>
  <w:style w:type="character" w:customStyle="1" w:styleId="afff0">
    <w:name w:val="Выделение жирным"/>
    <w:rsid w:val="005C2D63"/>
    <w:rPr>
      <w:b/>
      <w:bCs/>
    </w:rPr>
  </w:style>
  <w:style w:type="character" w:customStyle="1" w:styleId="nowrap">
    <w:name w:val="nowrap"/>
    <w:basedOn w:val="a0"/>
    <w:rsid w:val="005C2D63"/>
  </w:style>
  <w:style w:type="table" w:customStyle="1" w:styleId="1b">
    <w:name w:val="Сетка таблицы1"/>
    <w:basedOn w:val="a1"/>
    <w:next w:val="aa"/>
    <w:uiPriority w:val="59"/>
    <w:rsid w:val="005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5C2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5C2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5C2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5C2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uiPriority w:val="59"/>
    <w:rsid w:val="005C2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5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5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5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хема документа Знак1"/>
    <w:basedOn w:val="a0"/>
    <w:uiPriority w:val="99"/>
    <w:semiHidden/>
    <w:rsid w:val="005C2D63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C2D63"/>
  </w:style>
  <w:style w:type="numbering" w:customStyle="1" w:styleId="29">
    <w:name w:val="Нет списка2"/>
    <w:next w:val="a2"/>
    <w:uiPriority w:val="99"/>
    <w:semiHidden/>
    <w:unhideWhenUsed/>
    <w:rsid w:val="005C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5383802522041776E-2"/>
          <c:y val="2.7034635183117581E-2"/>
          <c:w val="0.79467405795618407"/>
          <c:h val="0.839834210453801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94.7</c:v>
                </c:pt>
                <c:pt idx="3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84</c:v>
                </c:pt>
                <c:pt idx="2">
                  <c:v>74</c:v>
                </c:pt>
                <c:pt idx="3">
                  <c:v>78.400000000000006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78.2</c:v>
                </c:pt>
                <c:pt idx="2">
                  <c:v>61.2</c:v>
                </c:pt>
                <c:pt idx="3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box"/>
        <c:axId val="91348352"/>
        <c:axId val="106009728"/>
        <c:axId val="0"/>
      </c:bar3DChart>
      <c:catAx>
        <c:axId val="91348352"/>
        <c:scaling>
          <c:orientation val="minMax"/>
        </c:scaling>
        <c:axPos val="b"/>
        <c:numFmt formatCode="General" sourceLinked="1"/>
        <c:tickLblPos val="nextTo"/>
        <c:crossAx val="106009728"/>
        <c:crosses val="autoZero"/>
        <c:auto val="1"/>
        <c:lblAlgn val="ctr"/>
        <c:lblOffset val="100"/>
      </c:catAx>
      <c:valAx>
        <c:axId val="106009728"/>
        <c:scaling>
          <c:orientation val="minMax"/>
        </c:scaling>
        <c:axPos val="l"/>
        <c:majorGridlines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</c:majorGridlines>
        <c:numFmt formatCode="General" sourceLinked="1"/>
        <c:tickLblPos val="nextTo"/>
        <c:crossAx val="91348352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11а-о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overlap val="100"/>
        <c:axId val="91427968"/>
        <c:axId val="91429504"/>
      </c:barChart>
      <c:catAx>
        <c:axId val="91427968"/>
        <c:scaling>
          <c:orientation val="minMax"/>
        </c:scaling>
        <c:axPos val="b"/>
        <c:tickLblPos val="nextTo"/>
        <c:crossAx val="91429504"/>
        <c:crosses val="autoZero"/>
        <c:auto val="1"/>
        <c:lblAlgn val="ctr"/>
        <c:lblOffset val="100"/>
      </c:catAx>
      <c:valAx>
        <c:axId val="91429504"/>
        <c:scaling>
          <c:orientation val="minMax"/>
        </c:scaling>
        <c:axPos val="l"/>
        <c:majorGridlines/>
        <c:numFmt formatCode="General" sourceLinked="1"/>
        <c:tickLblPos val="nextTo"/>
        <c:crossAx val="914279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94.2</c:v>
                </c:pt>
                <c:pt idx="2">
                  <c:v>100</c:v>
                </c:pt>
                <c:pt idx="3">
                  <c:v>98.6</c:v>
                </c:pt>
                <c:pt idx="4">
                  <c:v>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63.4</c:v>
                </c:pt>
                <c:pt idx="1">
                  <c:v>55.7</c:v>
                </c:pt>
                <c:pt idx="2">
                  <c:v>67.7</c:v>
                </c:pt>
                <c:pt idx="3">
                  <c:v>80</c:v>
                </c:pt>
                <c:pt idx="4">
                  <c:v>78.400000000000006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60.3</c:v>
                </c:pt>
                <c:pt idx="1">
                  <c:v>58.7</c:v>
                </c:pt>
                <c:pt idx="2">
                  <c:v>61.5</c:v>
                </c:pt>
                <c:pt idx="3">
                  <c:v>69.400000000000006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</c:v>
                </c:pt>
                <c:pt idx="1">
                  <c:v>3.7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106097280"/>
        <c:axId val="106103168"/>
      </c:barChart>
      <c:catAx>
        <c:axId val="106097280"/>
        <c:scaling>
          <c:orientation val="minMax"/>
        </c:scaling>
        <c:axPos val="b"/>
        <c:tickLblPos val="nextTo"/>
        <c:crossAx val="106103168"/>
        <c:crosses val="autoZero"/>
        <c:auto val="1"/>
        <c:lblAlgn val="ctr"/>
        <c:lblOffset val="100"/>
      </c:catAx>
      <c:valAx>
        <c:axId val="10610316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06097280"/>
        <c:crosses val="autoZero"/>
        <c:crossBetween val="between"/>
      </c:valAx>
    </c:plotArea>
    <c:legend>
      <c:legendPos val="r"/>
      <c:layout/>
    </c:legend>
    <c:plotVisOnly val="1"/>
  </c:chart>
  <c:spPr>
    <a:solidFill>
      <a:srgbClr val="4F81BD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2126970970734031E-2"/>
          <c:y val="5.8743490397033839E-2"/>
          <c:w val="0.80690655773291386"/>
          <c:h val="0.835163104611923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84</c:v>
                </c:pt>
                <c:pt idx="2">
                  <c:v>78.900000000000006</c:v>
                </c:pt>
                <c:pt idx="3">
                  <c:v>87.6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65.7</c:v>
                </c:pt>
                <c:pt idx="1">
                  <c:v>65.2</c:v>
                </c:pt>
                <c:pt idx="2">
                  <c:v>58.1</c:v>
                </c:pt>
                <c:pt idx="3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box"/>
        <c:axId val="106133760"/>
        <c:axId val="106176512"/>
        <c:axId val="0"/>
      </c:bar3DChart>
      <c:catAx>
        <c:axId val="106133760"/>
        <c:scaling>
          <c:orientation val="minMax"/>
        </c:scaling>
        <c:axPos val="b"/>
        <c:numFmt formatCode="General" sourceLinked="1"/>
        <c:tickLblPos val="nextTo"/>
        <c:crossAx val="106176512"/>
        <c:crosses val="autoZero"/>
        <c:auto val="1"/>
        <c:lblAlgn val="ctr"/>
        <c:lblOffset val="100"/>
      </c:catAx>
      <c:valAx>
        <c:axId val="106176512"/>
        <c:scaling>
          <c:orientation val="minMax"/>
        </c:scaling>
        <c:axPos val="l"/>
        <c:majorGridlines/>
        <c:numFmt formatCode="General" sourceLinked="1"/>
        <c:tickLblPos val="nextTo"/>
        <c:crossAx val="1061337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90</c:v>
                </c:pt>
                <c:pt idx="2">
                  <c:v>93.2</c:v>
                </c:pt>
                <c:pt idx="3">
                  <c:v>98.6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40.300000000000004</c:v>
                </c:pt>
                <c:pt idx="1">
                  <c:v>63</c:v>
                </c:pt>
                <c:pt idx="2">
                  <c:v>55.9</c:v>
                </c:pt>
                <c:pt idx="3">
                  <c:v>82.8</c:v>
                </c:pt>
                <c:pt idx="4">
                  <c:v>87.6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53</c:v>
                </c:pt>
                <c:pt idx="2">
                  <c:v>50.1</c:v>
                </c:pt>
                <c:pt idx="3">
                  <c:v>59.3</c:v>
                </c:pt>
                <c:pt idx="4">
                  <c:v>63.3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hape val="box"/>
        <c:axId val="106211200"/>
        <c:axId val="106212736"/>
        <c:axId val="0"/>
      </c:bar3DChart>
      <c:catAx>
        <c:axId val="106211200"/>
        <c:scaling>
          <c:orientation val="minMax"/>
        </c:scaling>
        <c:axPos val="b"/>
        <c:numFmt formatCode="General" sourceLinked="1"/>
        <c:tickLblPos val="nextTo"/>
        <c:crossAx val="106212736"/>
        <c:crosses val="autoZero"/>
        <c:auto val="1"/>
        <c:lblAlgn val="ctr"/>
        <c:lblOffset val="100"/>
      </c:catAx>
      <c:valAx>
        <c:axId val="106212736"/>
        <c:scaling>
          <c:orientation val="minMax"/>
        </c:scaling>
        <c:axPos val="l"/>
        <c:majorGridlines/>
        <c:numFmt formatCode="General" sourceLinked="1"/>
        <c:tickLblPos val="nextTo"/>
        <c:crossAx val="10621120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98.1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57.4</c:v>
                </c:pt>
                <c:pt idx="2">
                  <c:v>33.300000000000004</c:v>
                </c:pt>
                <c:pt idx="3">
                  <c:v>83.3</c:v>
                </c:pt>
                <c:pt idx="4">
                  <c:v>0</c:v>
                </c:pt>
                <c:pt idx="5">
                  <c:v>47</c:v>
                </c:pt>
                <c:pt idx="6">
                  <c:v>100</c:v>
                </c:pt>
                <c:pt idx="7">
                  <c:v>70.2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53</c:v>
                </c:pt>
                <c:pt idx="2">
                  <c:v>57.3</c:v>
                </c:pt>
                <c:pt idx="3">
                  <c:v>59.8</c:v>
                </c:pt>
                <c:pt idx="4">
                  <c:v>0</c:v>
                </c:pt>
                <c:pt idx="5">
                  <c:v>49.1</c:v>
                </c:pt>
                <c:pt idx="6">
                  <c:v>100</c:v>
                </c:pt>
                <c:pt idx="7">
                  <c:v>59.5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Обществознание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shape val="box"/>
        <c:axId val="106337792"/>
        <c:axId val="106339328"/>
        <c:axId val="0"/>
      </c:bar3DChart>
      <c:catAx>
        <c:axId val="106337792"/>
        <c:scaling>
          <c:orientation val="minMax"/>
        </c:scaling>
        <c:axPos val="b"/>
        <c:numFmt formatCode="General" sourceLinked="1"/>
        <c:tickLblPos val="nextTo"/>
        <c:crossAx val="106339328"/>
        <c:crosses val="autoZero"/>
        <c:auto val="1"/>
        <c:lblAlgn val="ctr"/>
        <c:lblOffset val="100"/>
      </c:catAx>
      <c:valAx>
        <c:axId val="106339328"/>
        <c:scaling>
          <c:orientation val="minMax"/>
        </c:scaling>
        <c:axPos val="l"/>
        <c:majorGridlines/>
        <c:numFmt formatCode="General" sourceLinked="1"/>
        <c:tickLblPos val="nextTo"/>
        <c:crossAx val="1063377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81.8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39.6</c:v>
                </c:pt>
                <c:pt idx="1">
                  <c:v>52.4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 уровень</c:v>
                </c:pt>
                <c:pt idx="1">
                  <c:v>Профильный уровень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50</c:v>
                </c:pt>
              </c:numCache>
            </c:numRef>
          </c:val>
        </c:ser>
        <c:shape val="box"/>
        <c:axId val="106465152"/>
        <c:axId val="106466688"/>
        <c:axId val="0"/>
      </c:bar3DChart>
      <c:catAx>
        <c:axId val="106465152"/>
        <c:scaling>
          <c:orientation val="minMax"/>
        </c:scaling>
        <c:axPos val="b"/>
        <c:numFmt formatCode="General" sourceLinked="1"/>
        <c:tickLblPos val="nextTo"/>
        <c:crossAx val="106466688"/>
        <c:crosses val="autoZero"/>
        <c:auto val="1"/>
        <c:lblAlgn val="ctr"/>
        <c:lblOffset val="100"/>
      </c:catAx>
      <c:valAx>
        <c:axId val="106466688"/>
        <c:scaling>
          <c:orientation val="minMax"/>
        </c:scaling>
        <c:axPos val="l"/>
        <c:majorGridlines/>
        <c:numFmt formatCode="General" sourceLinked="1"/>
        <c:tickLblPos val="nextTo"/>
        <c:crossAx val="10646515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23</c:v>
                </c:pt>
                <c:pt idx="2">
                  <c:v>23</c:v>
                </c:pt>
                <c:pt idx="3">
                  <c:v>21</c:v>
                </c:pt>
                <c:pt idx="4">
                  <c:v>9</c:v>
                </c:pt>
                <c:pt idx="6">
                  <c:v>29</c:v>
                </c:pt>
                <c:pt idx="7">
                  <c:v>21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96.6</c:v>
                </c:pt>
                <c:pt idx="2">
                  <c:v>96</c:v>
                </c:pt>
                <c:pt idx="3">
                  <c:v>95.2</c:v>
                </c:pt>
                <c:pt idx="4">
                  <c:v>81.8</c:v>
                </c:pt>
                <c:pt idx="6">
                  <c:v>72</c:v>
                </c:pt>
                <c:pt idx="7">
                  <c:v>71</c:v>
                </c:pt>
                <c:pt idx="8">
                  <c:v>80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%кач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1">
                  <c:v>58</c:v>
                </c:pt>
                <c:pt idx="2">
                  <c:v>43.5</c:v>
                </c:pt>
                <c:pt idx="3">
                  <c:v>47</c:v>
                </c:pt>
                <c:pt idx="4">
                  <c:v>20</c:v>
                </c:pt>
                <c:pt idx="6">
                  <c:v>21</c:v>
                </c:pt>
                <c:pt idx="7">
                  <c:v>33</c:v>
                </c:pt>
                <c:pt idx="8">
                  <c:v>60</c:v>
                </c:pt>
                <c:pt idx="9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1">
                  <c:v>63</c:v>
                </c:pt>
                <c:pt idx="2">
                  <c:v>56</c:v>
                </c:pt>
                <c:pt idx="3">
                  <c:v>58.6</c:v>
                </c:pt>
                <c:pt idx="4">
                  <c:v>39.6</c:v>
                </c:pt>
                <c:pt idx="6">
                  <c:v>37</c:v>
                </c:pt>
                <c:pt idx="7">
                  <c:v>39</c:v>
                </c:pt>
                <c:pt idx="8">
                  <c:v>48.8</c:v>
                </c:pt>
                <c:pt idx="9">
                  <c:v>52.4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Ср.балл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базо.уровень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проф.уровень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1">
                  <c:v>4</c:v>
                </c:pt>
                <c:pt idx="2">
                  <c:v>3.6</c:v>
                </c:pt>
                <c:pt idx="3">
                  <c:v>4</c:v>
                </c:pt>
                <c:pt idx="4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hape val="box"/>
        <c:axId val="105486592"/>
        <c:axId val="105496576"/>
        <c:axId val="0"/>
      </c:bar3DChart>
      <c:catAx>
        <c:axId val="105486592"/>
        <c:scaling>
          <c:orientation val="minMax"/>
        </c:scaling>
        <c:axPos val="b"/>
        <c:numFmt formatCode="General" sourceLinked="1"/>
        <c:tickLblPos val="nextTo"/>
        <c:crossAx val="105496576"/>
        <c:crosses val="autoZero"/>
        <c:auto val="1"/>
        <c:lblAlgn val="ctr"/>
        <c:lblOffset val="100"/>
      </c:catAx>
      <c:valAx>
        <c:axId val="105496576"/>
        <c:scaling>
          <c:orientation val="minMax"/>
        </c:scaling>
        <c:axPos val="l"/>
        <c:majorGridlines/>
        <c:numFmt formatCode="General" sourceLinked="1"/>
        <c:tickLblPos val="nextTo"/>
        <c:crossAx val="1054865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24-57 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58-79б.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80-99 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57</c:v>
                </c:pt>
                <c:pt idx="1">
                  <c:v>66.33</c:v>
                </c:pt>
                <c:pt idx="2">
                  <c:v>64</c:v>
                </c:pt>
                <c:pt idx="3">
                  <c:v>68</c:v>
                </c:pt>
                <c:pt idx="4">
                  <c:v>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обуч.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25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</c:ser>
        <c:shape val="box"/>
        <c:axId val="91454080"/>
        <c:axId val="91464064"/>
        <c:axId val="0"/>
      </c:bar3DChart>
      <c:catAx>
        <c:axId val="91454080"/>
        <c:scaling>
          <c:orientation val="minMax"/>
        </c:scaling>
        <c:axPos val="b"/>
        <c:numFmt formatCode="General" sourceLinked="1"/>
        <c:tickLblPos val="nextTo"/>
        <c:crossAx val="91464064"/>
        <c:crosses val="autoZero"/>
        <c:auto val="1"/>
        <c:lblAlgn val="ctr"/>
        <c:lblOffset val="100"/>
      </c:catAx>
      <c:valAx>
        <c:axId val="91464064"/>
        <c:scaling>
          <c:orientation val="minMax"/>
        </c:scaling>
        <c:axPos val="l"/>
        <c:majorGridlines/>
        <c:numFmt formatCode="General" sourceLinked="1"/>
        <c:tickLblPos val="nextTo"/>
        <c:crossAx val="9145408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  <c:pt idx="5">
                  <c:v>0</c:v>
                </c:pt>
                <c:pt idx="6">
                  <c:v>4</c:v>
                </c:pt>
                <c:pt idx="7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9а-р</c:v>
                </c:pt>
                <c:pt idx="1">
                  <c:v>9б-р</c:v>
                </c:pt>
                <c:pt idx="2">
                  <c:v>9в-р</c:v>
                </c:pt>
                <c:pt idx="3">
                  <c:v>9а-о</c:v>
                </c:pt>
                <c:pt idx="4">
                  <c:v>9б-о</c:v>
                </c:pt>
                <c:pt idx="5">
                  <c:v>9в-о</c:v>
                </c:pt>
                <c:pt idx="6">
                  <c:v>11а-р</c:v>
                </c:pt>
                <c:pt idx="7">
                  <c:v>итого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overlap val="100"/>
        <c:axId val="106002304"/>
        <c:axId val="106003840"/>
      </c:barChart>
      <c:catAx>
        <c:axId val="106002304"/>
        <c:scaling>
          <c:orientation val="minMax"/>
        </c:scaling>
        <c:axPos val="b"/>
        <c:tickLblPos val="nextTo"/>
        <c:crossAx val="106003840"/>
        <c:crosses val="autoZero"/>
        <c:auto val="1"/>
        <c:lblAlgn val="ctr"/>
        <c:lblOffset val="100"/>
      </c:catAx>
      <c:valAx>
        <c:axId val="106003840"/>
        <c:scaling>
          <c:orientation val="minMax"/>
        </c:scaling>
        <c:axPos val="l"/>
        <c:majorGridlines/>
        <c:numFmt formatCode="General" sourceLinked="1"/>
        <c:tickLblPos val="nextTo"/>
        <c:crossAx val="106002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4132</Words>
  <Characters>23555</Characters>
  <Application>Microsoft Office Word</Application>
  <DocSecurity>0</DocSecurity>
  <Lines>196</Lines>
  <Paragraphs>55</Paragraphs>
  <ScaleCrop>false</ScaleCrop>
  <Company/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2019-09-05T13:45:00Z</dcterms:created>
  <dcterms:modified xsi:type="dcterms:W3CDTF">2019-09-05T13:56:00Z</dcterms:modified>
</cp:coreProperties>
</file>